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B03" w:rsidRPr="00A36B03" w:rsidRDefault="00A36B03" w:rsidP="00A36B03">
      <w:pPr>
        <w:tabs>
          <w:tab w:val="left" w:pos="3015"/>
        </w:tabs>
        <w:spacing w:after="240" w:line="240" w:lineRule="auto"/>
        <w:jc w:val="center"/>
        <w:rPr>
          <w:rFonts w:ascii="Times New Roman" w:eastAsia="Times New Roman" w:hAnsi="Times New Roman" w:cs="Times New Roman"/>
          <w:b/>
          <w:sz w:val="22"/>
          <w:szCs w:val="24"/>
          <w:lang w:val="en-GB" w:eastAsia="en-GB"/>
        </w:rPr>
      </w:pPr>
      <w:r w:rsidRPr="00A36B03">
        <w:rPr>
          <w:rFonts w:ascii="Times New Roman" w:eastAsia="Times New Roman" w:hAnsi="Times New Roman" w:cs="Times New Roman"/>
          <w:b/>
          <w:sz w:val="22"/>
          <w:szCs w:val="24"/>
          <w:lang w:val="en-GB" w:eastAsia="en-GB"/>
        </w:rPr>
        <w:t>DECLARATION ON HONOUR ON EXCLUSION CRITERIA</w:t>
      </w:r>
    </w:p>
    <w:p w:rsidR="00A36B03" w:rsidRPr="00A36B03" w:rsidRDefault="00A36B03" w:rsidP="00A36B03">
      <w:pPr>
        <w:spacing w:after="240" w:line="240" w:lineRule="auto"/>
        <w:rPr>
          <w:rFonts w:ascii="Times New Roman" w:eastAsia="Times New Roman" w:hAnsi="Times New Roman" w:cs="Times New Roman"/>
          <w:sz w:val="22"/>
          <w:szCs w:val="24"/>
          <w:lang w:val="en-GB" w:eastAsia="en-GB"/>
        </w:rPr>
      </w:pPr>
      <w:r w:rsidRPr="00A36B03">
        <w:rPr>
          <w:rFonts w:ascii="Times New Roman" w:eastAsia="Times New Roman" w:hAnsi="Times New Roman" w:cs="Times New Roman"/>
          <w:sz w:val="22"/>
          <w:szCs w:val="24"/>
          <w:lang w:val="en-GB" w:eastAsia="en-GB"/>
        </w:rPr>
        <w:t>I, the undersigned, hereby declare that I am not in any of the exclusion situations listed below:</w:t>
      </w:r>
    </w:p>
    <w:p w:rsidR="00A36B03" w:rsidRPr="00A36B03" w:rsidRDefault="00A36B03" w:rsidP="00A36B03">
      <w:pPr>
        <w:widowControl w:val="0"/>
        <w:tabs>
          <w:tab w:val="left" w:pos="-720"/>
        </w:tabs>
        <w:suppressAutoHyphens/>
        <w:spacing w:after="0" w:line="240" w:lineRule="auto"/>
        <w:jc w:val="center"/>
        <w:rPr>
          <w:rFonts w:ascii="Times New Roman" w:eastAsia="Times New Roman" w:hAnsi="Times New Roman" w:cs="Times New Roman"/>
          <w:b/>
          <w:bCs/>
          <w:smallCaps/>
          <w:noProof/>
          <w:kern w:val="28"/>
          <w:sz w:val="22"/>
          <w:szCs w:val="24"/>
          <w:lang w:eastAsia="en-GB"/>
        </w:rPr>
      </w:pPr>
      <w:r w:rsidRPr="00A36B03">
        <w:rPr>
          <w:rFonts w:ascii="Times New Roman" w:eastAsia="Times New Roman" w:hAnsi="Times New Roman" w:cs="Times New Roman"/>
          <w:b/>
          <w:sz w:val="22"/>
          <w:szCs w:val="24"/>
          <w:lang w:eastAsia="en-GB"/>
        </w:rPr>
        <w:tab/>
      </w:r>
      <w:r w:rsidRPr="00A36B03">
        <w:rPr>
          <w:rFonts w:ascii="Times New Roman" w:eastAsia="Times New Roman" w:hAnsi="Times New Roman" w:cs="Times New Roman"/>
          <w:b/>
          <w:bCs/>
          <w:smallCaps/>
          <w:noProof/>
          <w:kern w:val="28"/>
          <w:sz w:val="22"/>
          <w:szCs w:val="24"/>
          <w:lang w:eastAsia="en-GB"/>
        </w:rPr>
        <w:t xml:space="preserve">Situation of exclusion  </w:t>
      </w:r>
    </w:p>
    <w:p w:rsidR="00A36B03" w:rsidRPr="00A36B03" w:rsidRDefault="00A36B03" w:rsidP="00A36B03">
      <w:pPr>
        <w:widowControl w:val="0"/>
        <w:tabs>
          <w:tab w:val="left" w:pos="-720"/>
        </w:tabs>
        <w:suppressAutoHyphens/>
        <w:spacing w:after="0" w:line="240" w:lineRule="auto"/>
        <w:jc w:val="center"/>
        <w:rPr>
          <w:rFonts w:ascii="Times New Roman" w:eastAsia="Times New Roman" w:hAnsi="Times New Roman" w:cs="Times New Roman"/>
          <w:b/>
          <w:bCs/>
          <w:smallCaps/>
          <w:noProof/>
          <w:kern w:val="28"/>
          <w:sz w:val="22"/>
          <w:szCs w:val="24"/>
          <w:lang w:eastAsia="en-GB"/>
        </w:rPr>
      </w:pPr>
    </w:p>
    <w:p w:rsidR="00A36B03" w:rsidRPr="00A36B03" w:rsidRDefault="00A36B03" w:rsidP="00A36B03">
      <w:pPr>
        <w:numPr>
          <w:ilvl w:val="0"/>
          <w:numId w:val="1"/>
        </w:numPr>
        <w:spacing w:after="240" w:line="240" w:lineRule="auto"/>
        <w:ind w:left="360"/>
        <w:contextualSpacing/>
        <w:rPr>
          <w:rFonts w:ascii="Times New Roman" w:eastAsia="Calibri" w:hAnsi="Times New Roman" w:cs="Times New Roman"/>
          <w:sz w:val="22"/>
          <w:szCs w:val="24"/>
        </w:rPr>
      </w:pPr>
      <w:bookmarkStart w:id="0" w:name="_DV_M252"/>
      <w:bookmarkStart w:id="1" w:name="_DV_M253"/>
      <w:bookmarkStart w:id="2" w:name="_DV_M254"/>
      <w:bookmarkEnd w:id="0"/>
      <w:bookmarkEnd w:id="1"/>
      <w:bookmarkEnd w:id="2"/>
      <w:r w:rsidRPr="00A36B03">
        <w:rPr>
          <w:rFonts w:ascii="Times New Roman" w:eastAsia="Calibri" w:hAnsi="Times New Roman" w:cs="Times New Roman"/>
          <w:noProof/>
          <w:sz w:val="22"/>
          <w:szCs w:val="24"/>
        </w:rPr>
        <w:t xml:space="preserve"> 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r w:rsidRPr="00A36B03">
        <w:rPr>
          <w:rFonts w:ascii="Times New Roman" w:eastAsia="Calibri" w:hAnsi="Times New Roman" w:cs="Times New Roman"/>
          <w:sz w:val="22"/>
          <w:szCs w:val="24"/>
        </w:rPr>
        <w:t xml:space="preserve"> </w:t>
      </w:r>
    </w:p>
    <w:p w:rsidR="00A36B03" w:rsidRPr="00A36B03" w:rsidRDefault="00A36B03" w:rsidP="00A36B03">
      <w:pPr>
        <w:ind w:left="360"/>
        <w:contextualSpacing/>
        <w:rPr>
          <w:rFonts w:ascii="Times New Roman" w:eastAsia="Calibri" w:hAnsi="Times New Roman" w:cs="Times New Roman"/>
          <w:sz w:val="22"/>
          <w:szCs w:val="24"/>
        </w:rPr>
      </w:pPr>
    </w:p>
    <w:p w:rsidR="00A36B03" w:rsidRPr="00A36B03" w:rsidRDefault="00A36B03" w:rsidP="00A36B03">
      <w:pPr>
        <w:numPr>
          <w:ilvl w:val="0"/>
          <w:numId w:val="1"/>
        </w:numPr>
        <w:spacing w:after="240" w:line="240" w:lineRule="auto"/>
        <w:ind w:left="360"/>
        <w:contextualSpacing/>
        <w:rPr>
          <w:rFonts w:ascii="Times New Roman" w:eastAsia="Calibri" w:hAnsi="Times New Roman" w:cs="Times New Roman"/>
          <w:sz w:val="22"/>
          <w:szCs w:val="24"/>
        </w:rPr>
      </w:pPr>
      <w:r w:rsidRPr="00A36B03">
        <w:rPr>
          <w:rFonts w:ascii="Times New Roman" w:eastAsia="Calibri" w:hAnsi="Times New Roman" w:cs="Times New Roman"/>
          <w:noProof/>
          <w:sz w:val="22"/>
          <w:szCs w:val="24"/>
        </w:rPr>
        <w:t>It has been established by a final judgement or a final administrative decision that the person is in breach of its obligations relating to the payment of taxes or social security contributions in accordance with the law of the country in which it is established, with those of the country in which the contracting authority is located or those of the country of the performance of the contract;</w:t>
      </w:r>
    </w:p>
    <w:p w:rsidR="00A36B03" w:rsidRPr="00A36B03" w:rsidRDefault="00A36B03" w:rsidP="00A36B03">
      <w:pPr>
        <w:spacing w:after="240" w:line="240" w:lineRule="auto"/>
        <w:contextualSpacing/>
        <w:rPr>
          <w:rFonts w:ascii="Times New Roman" w:eastAsia="Calibri" w:hAnsi="Times New Roman" w:cs="Times New Roman"/>
          <w:sz w:val="22"/>
          <w:szCs w:val="24"/>
        </w:rPr>
      </w:pPr>
    </w:p>
    <w:p w:rsidR="00A36B03" w:rsidRPr="00A36B03" w:rsidRDefault="00A36B03" w:rsidP="00A36B03">
      <w:pPr>
        <w:numPr>
          <w:ilvl w:val="0"/>
          <w:numId w:val="1"/>
        </w:numPr>
        <w:spacing w:after="240" w:line="240" w:lineRule="auto"/>
        <w:ind w:left="360"/>
        <w:contextualSpacing/>
        <w:rPr>
          <w:rFonts w:ascii="Times New Roman" w:eastAsia="Calibri" w:hAnsi="Times New Roman" w:cs="Times New Roman"/>
          <w:sz w:val="22"/>
          <w:szCs w:val="24"/>
        </w:rPr>
      </w:pPr>
      <w:r w:rsidRPr="00A36B03">
        <w:rPr>
          <w:rFonts w:ascii="Times New Roman" w:eastAsia="Calibri" w:hAnsi="Times New Roman" w:cs="Times New Roman"/>
          <w:sz w:val="22"/>
          <w:szCs w:val="24"/>
        </w:rPr>
        <w:t xml:space="preserve"> </w:t>
      </w:r>
      <w:r w:rsidRPr="00A36B03">
        <w:rPr>
          <w:rFonts w:ascii="Times New Roman" w:eastAsia="Calibri" w:hAnsi="Times New Roman" w:cs="Times New Roman"/>
          <w:noProof/>
          <w:sz w:val="22"/>
          <w:szCs w:val="24"/>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p w:rsidR="00A36B03" w:rsidRPr="00A36B03" w:rsidRDefault="00A36B03" w:rsidP="00A36B03">
      <w:pPr>
        <w:numPr>
          <w:ilvl w:val="0"/>
          <w:numId w:val="2"/>
        </w:numPr>
        <w:spacing w:after="240" w:line="240" w:lineRule="auto"/>
        <w:ind w:left="720"/>
        <w:contextualSpacing/>
        <w:rPr>
          <w:rFonts w:ascii="Times New Roman" w:eastAsia="Calibri" w:hAnsi="Times New Roman" w:cs="Times New Roman"/>
          <w:sz w:val="22"/>
          <w:szCs w:val="24"/>
        </w:rPr>
      </w:pPr>
      <w:r w:rsidRPr="00A36B03">
        <w:rPr>
          <w:rFonts w:ascii="Times New Roman" w:eastAsia="Calibri" w:hAnsi="Times New Roman" w:cs="Times New Roman"/>
          <w:color w:val="000000"/>
          <w:sz w:val="22"/>
          <w:szCs w:val="24"/>
        </w:rPr>
        <w:t>Fraudulently or negligently misrepresenting information required for the verification of the absence of grounds for exclusion or the fulfilment of selection criteria or in the performance of a contract;</w:t>
      </w:r>
    </w:p>
    <w:p w:rsidR="00A36B03" w:rsidRPr="00A36B03" w:rsidRDefault="00A36B03" w:rsidP="00A36B03">
      <w:pPr>
        <w:numPr>
          <w:ilvl w:val="0"/>
          <w:numId w:val="2"/>
        </w:numPr>
        <w:spacing w:after="240" w:line="240" w:lineRule="auto"/>
        <w:ind w:left="720"/>
        <w:contextualSpacing/>
        <w:rPr>
          <w:rFonts w:ascii="Times New Roman" w:eastAsia="Calibri" w:hAnsi="Times New Roman" w:cs="Times New Roman"/>
          <w:sz w:val="22"/>
          <w:szCs w:val="24"/>
        </w:rPr>
      </w:pPr>
      <w:r w:rsidRPr="00A36B03">
        <w:rPr>
          <w:rFonts w:ascii="Times New Roman" w:eastAsia="Calibri" w:hAnsi="Times New Roman" w:cs="Times New Roman"/>
          <w:color w:val="000000"/>
          <w:sz w:val="22"/>
          <w:szCs w:val="24"/>
        </w:rPr>
        <w:t>Entering into agreement with other persons with the aim of distorting competition.</w:t>
      </w:r>
    </w:p>
    <w:p w:rsidR="00A36B03" w:rsidRPr="00A36B03" w:rsidRDefault="00A36B03" w:rsidP="00A36B03">
      <w:pPr>
        <w:numPr>
          <w:ilvl w:val="0"/>
          <w:numId w:val="2"/>
        </w:numPr>
        <w:spacing w:after="240" w:line="240" w:lineRule="auto"/>
        <w:ind w:left="720"/>
        <w:contextualSpacing/>
        <w:rPr>
          <w:rFonts w:ascii="Times New Roman" w:eastAsia="Calibri" w:hAnsi="Times New Roman" w:cs="Times New Roman"/>
          <w:sz w:val="22"/>
          <w:szCs w:val="24"/>
        </w:rPr>
      </w:pPr>
      <w:r w:rsidRPr="00A36B03">
        <w:rPr>
          <w:rFonts w:ascii="Times New Roman" w:eastAsia="Calibri" w:hAnsi="Times New Roman" w:cs="Times New Roman"/>
          <w:color w:val="000000"/>
          <w:sz w:val="22"/>
          <w:szCs w:val="24"/>
        </w:rPr>
        <w:t xml:space="preserve"> Violating intellectual property rights;</w:t>
      </w:r>
    </w:p>
    <w:p w:rsidR="00A36B03" w:rsidRPr="00A36B03" w:rsidRDefault="00A36B03" w:rsidP="00A36B03">
      <w:pPr>
        <w:numPr>
          <w:ilvl w:val="0"/>
          <w:numId w:val="2"/>
        </w:numPr>
        <w:spacing w:after="240" w:line="240" w:lineRule="auto"/>
        <w:ind w:left="720"/>
        <w:contextualSpacing/>
        <w:rPr>
          <w:rFonts w:ascii="Times New Roman" w:eastAsia="Calibri" w:hAnsi="Times New Roman" w:cs="Times New Roman"/>
          <w:sz w:val="22"/>
          <w:szCs w:val="24"/>
        </w:rPr>
      </w:pPr>
      <w:r w:rsidRPr="00A36B03">
        <w:rPr>
          <w:rFonts w:ascii="Times New Roman" w:eastAsia="Calibri" w:hAnsi="Times New Roman" w:cs="Times New Roman"/>
          <w:color w:val="000000"/>
          <w:sz w:val="22"/>
          <w:szCs w:val="24"/>
        </w:rPr>
        <w:t>Attempting to influence the decision-making process of the contracting authority during the award procedure</w:t>
      </w:r>
    </w:p>
    <w:p w:rsidR="00A36B03" w:rsidRPr="00A36B03" w:rsidRDefault="00A36B03" w:rsidP="00A36B03">
      <w:pPr>
        <w:numPr>
          <w:ilvl w:val="0"/>
          <w:numId w:val="2"/>
        </w:numPr>
        <w:spacing w:after="240" w:line="240" w:lineRule="auto"/>
        <w:ind w:left="720"/>
        <w:contextualSpacing/>
        <w:rPr>
          <w:rFonts w:ascii="Times New Roman" w:eastAsia="Calibri" w:hAnsi="Times New Roman" w:cs="Times New Roman"/>
          <w:sz w:val="22"/>
          <w:szCs w:val="24"/>
        </w:rPr>
      </w:pPr>
      <w:r w:rsidRPr="00A36B03">
        <w:rPr>
          <w:rFonts w:ascii="Times New Roman" w:eastAsia="Calibri" w:hAnsi="Times New Roman" w:cs="Times New Roman"/>
          <w:color w:val="000000"/>
          <w:sz w:val="22"/>
          <w:szCs w:val="24"/>
          <w:lang w:eastAsia="en-GB"/>
        </w:rPr>
        <w:t>Attempting to obtain confidential information that may confer upon it undue advantages in the award procedure</w:t>
      </w:r>
      <w:r w:rsidRPr="00A36B03">
        <w:rPr>
          <w:rFonts w:ascii="Times New Roman" w:eastAsia="Calibri" w:hAnsi="Times New Roman" w:cs="Times New Roman"/>
          <w:b/>
          <w:i/>
          <w:color w:val="000000"/>
          <w:sz w:val="22"/>
          <w:szCs w:val="24"/>
          <w:lang w:eastAsia="en-GB"/>
        </w:rPr>
        <w:t>;</w:t>
      </w:r>
    </w:p>
    <w:p w:rsidR="00A36B03" w:rsidRPr="00A36B03" w:rsidRDefault="00A36B03" w:rsidP="00A36B03">
      <w:pPr>
        <w:ind w:left="180"/>
        <w:contextualSpacing/>
        <w:rPr>
          <w:rFonts w:ascii="Times New Roman" w:eastAsia="Calibri" w:hAnsi="Times New Roman" w:cs="Times New Roman"/>
          <w:noProof/>
          <w:sz w:val="22"/>
          <w:szCs w:val="24"/>
        </w:rPr>
      </w:pPr>
    </w:p>
    <w:p w:rsidR="00A36B03" w:rsidRPr="00A36B03" w:rsidRDefault="00A36B03" w:rsidP="00A36B03">
      <w:pPr>
        <w:numPr>
          <w:ilvl w:val="0"/>
          <w:numId w:val="1"/>
        </w:numPr>
        <w:spacing w:after="240" w:line="240" w:lineRule="auto"/>
        <w:ind w:left="360"/>
        <w:contextualSpacing/>
        <w:rPr>
          <w:rFonts w:ascii="Times New Roman" w:eastAsia="Calibri" w:hAnsi="Times New Roman" w:cs="Times New Roman"/>
          <w:sz w:val="22"/>
          <w:szCs w:val="24"/>
        </w:rPr>
      </w:pPr>
      <w:r w:rsidRPr="00A36B03">
        <w:rPr>
          <w:rFonts w:ascii="Times New Roman" w:eastAsia="Calibri" w:hAnsi="Times New Roman" w:cs="Times New Roman"/>
          <w:noProof/>
          <w:sz w:val="22"/>
          <w:szCs w:val="24"/>
        </w:rPr>
        <w:t>It has been established by a final judgement thatr the persons with representative power, decision making control is guilty</w:t>
      </w:r>
      <w:r w:rsidRPr="00A36B03">
        <w:rPr>
          <w:rFonts w:ascii="Times New Roman" w:eastAsia="Calibri" w:hAnsi="Times New Roman" w:cs="Times New Roman"/>
          <w:sz w:val="22"/>
          <w:szCs w:val="24"/>
        </w:rPr>
        <w:t xml:space="preserve"> for fraud, corruption, involvement in a criminal organization, money laundering, terrorist activities or other criminal offences.</w:t>
      </w:r>
    </w:p>
    <w:p w:rsidR="00A36B03" w:rsidRPr="00A36B03" w:rsidRDefault="00A36B03" w:rsidP="00A36B03">
      <w:pPr>
        <w:ind w:left="180"/>
        <w:contextualSpacing/>
        <w:rPr>
          <w:rFonts w:ascii="Times New Roman" w:eastAsia="Calibri" w:hAnsi="Times New Roman" w:cs="Times New Roman"/>
          <w:sz w:val="22"/>
          <w:szCs w:val="24"/>
        </w:rPr>
      </w:pPr>
    </w:p>
    <w:p w:rsidR="00A36B03" w:rsidRPr="00A36B03" w:rsidRDefault="00A36B03" w:rsidP="00A36B03">
      <w:pPr>
        <w:numPr>
          <w:ilvl w:val="0"/>
          <w:numId w:val="1"/>
        </w:numPr>
        <w:spacing w:after="240" w:line="240" w:lineRule="auto"/>
        <w:ind w:left="360"/>
        <w:contextualSpacing/>
        <w:rPr>
          <w:rFonts w:ascii="Times New Roman" w:eastAsia="Calibri" w:hAnsi="Times New Roman" w:cs="Times New Roman"/>
          <w:sz w:val="22"/>
          <w:szCs w:val="24"/>
        </w:rPr>
      </w:pPr>
      <w:r w:rsidRPr="00A36B03">
        <w:rPr>
          <w:rFonts w:ascii="Times New Roman" w:eastAsia="Calibri" w:hAnsi="Times New Roman" w:cs="Times New Roman"/>
          <w:sz w:val="22"/>
          <w:szCs w:val="24"/>
        </w:rPr>
        <w:t xml:space="preserve">Make use of child </w:t>
      </w:r>
      <w:proofErr w:type="spellStart"/>
      <w:r w:rsidRPr="00A36B03">
        <w:rPr>
          <w:rFonts w:ascii="Times New Roman" w:eastAsia="Calibri" w:hAnsi="Times New Roman" w:cs="Times New Roman"/>
          <w:sz w:val="22"/>
          <w:szCs w:val="24"/>
        </w:rPr>
        <w:t>labour</w:t>
      </w:r>
      <w:proofErr w:type="spellEnd"/>
      <w:r w:rsidRPr="00A36B03">
        <w:rPr>
          <w:rFonts w:ascii="Times New Roman" w:eastAsia="Calibri" w:hAnsi="Times New Roman" w:cs="Times New Roman"/>
          <w:sz w:val="22"/>
          <w:szCs w:val="24"/>
        </w:rPr>
        <w:t xml:space="preserve"> or forced </w:t>
      </w:r>
      <w:proofErr w:type="spellStart"/>
      <w:r w:rsidRPr="00A36B03">
        <w:rPr>
          <w:rFonts w:ascii="Times New Roman" w:eastAsia="Calibri" w:hAnsi="Times New Roman" w:cs="Times New Roman"/>
          <w:sz w:val="22"/>
          <w:szCs w:val="24"/>
        </w:rPr>
        <w:t>labour</w:t>
      </w:r>
      <w:proofErr w:type="spellEnd"/>
      <w:r w:rsidRPr="00A36B03">
        <w:rPr>
          <w:rFonts w:ascii="Times New Roman" w:eastAsia="Calibri" w:hAnsi="Times New Roman" w:cs="Times New Roman"/>
          <w:sz w:val="22"/>
          <w:szCs w:val="24"/>
        </w:rPr>
        <w:t xml:space="preserve"> and/or practice discrimination, and/or does not respect the right to freedom of association and the right to organize and engage in collective bargaining pursuant to the core conventions of the International </w:t>
      </w:r>
      <w:proofErr w:type="spellStart"/>
      <w:r w:rsidRPr="00A36B03">
        <w:rPr>
          <w:rFonts w:ascii="Times New Roman" w:eastAsia="Calibri" w:hAnsi="Times New Roman" w:cs="Times New Roman"/>
          <w:sz w:val="22"/>
          <w:szCs w:val="24"/>
        </w:rPr>
        <w:t>Labour</w:t>
      </w:r>
      <w:proofErr w:type="spellEnd"/>
      <w:r w:rsidRPr="00A36B03">
        <w:rPr>
          <w:rFonts w:ascii="Times New Roman" w:eastAsia="Calibri" w:hAnsi="Times New Roman" w:cs="Times New Roman"/>
          <w:sz w:val="22"/>
          <w:szCs w:val="24"/>
        </w:rPr>
        <w:t xml:space="preserve"> Organization (ILO).</w:t>
      </w:r>
    </w:p>
    <w:p w:rsidR="00A36B03" w:rsidRPr="00A36B03" w:rsidRDefault="00A36B03" w:rsidP="00A36B03">
      <w:pPr>
        <w:spacing w:after="240" w:line="240" w:lineRule="auto"/>
        <w:rPr>
          <w:rFonts w:ascii="Times New Roman" w:eastAsia="Times New Roman" w:hAnsi="Times New Roman" w:cs="Times New Roman"/>
          <w:color w:val="000000"/>
          <w:sz w:val="22"/>
          <w:szCs w:val="24"/>
          <w:highlight w:val="yellow"/>
          <w:lang w:val="en-GB" w:eastAsia="en-GB"/>
        </w:rPr>
      </w:pPr>
    </w:p>
    <w:tbl>
      <w:tblPr>
        <w:tblW w:w="0" w:type="auto"/>
        <w:tblInd w:w="150" w:type="dxa"/>
        <w:tblLayout w:type="fixed"/>
        <w:tblCellMar>
          <w:left w:w="0" w:type="dxa"/>
          <w:right w:w="0" w:type="dxa"/>
        </w:tblCellMar>
        <w:tblLook w:val="0000" w:firstRow="0" w:lastRow="0" w:firstColumn="0" w:lastColumn="0" w:noHBand="0" w:noVBand="0"/>
      </w:tblPr>
      <w:tblGrid>
        <w:gridCol w:w="2182"/>
        <w:gridCol w:w="6300"/>
      </w:tblGrid>
      <w:tr w:rsidR="00A36B03" w:rsidRPr="00A36B03" w:rsidTr="00A36B03">
        <w:trPr>
          <w:cantSplit/>
        </w:trPr>
        <w:tc>
          <w:tcPr>
            <w:tcW w:w="2182" w:type="dxa"/>
            <w:tcBorders>
              <w:top w:val="single" w:sz="6" w:space="0" w:color="000000"/>
              <w:left w:val="single" w:sz="6" w:space="0" w:color="000000"/>
              <w:bottom w:val="single" w:sz="6" w:space="0" w:color="000000"/>
              <w:right w:val="single" w:sz="6" w:space="0" w:color="000000"/>
            </w:tcBorders>
          </w:tcPr>
          <w:p w:rsidR="00A36B03" w:rsidRPr="00A36B03" w:rsidRDefault="00A36B03" w:rsidP="001902EE">
            <w:pPr>
              <w:spacing w:before="120" w:after="120" w:line="240" w:lineRule="auto"/>
              <w:rPr>
                <w:rFonts w:ascii="Times New Roman" w:eastAsia="Times New Roman" w:hAnsi="Times New Roman" w:cs="Times New Roman"/>
                <w:b/>
                <w:color w:val="000000"/>
                <w:sz w:val="22"/>
                <w:szCs w:val="24"/>
                <w:lang w:val="en-GB" w:eastAsia="en-GB"/>
              </w:rPr>
            </w:pPr>
            <w:r w:rsidRPr="00A36B03">
              <w:rPr>
                <w:rFonts w:ascii="Times New Roman" w:eastAsia="Times New Roman" w:hAnsi="Times New Roman" w:cs="Times New Roman"/>
                <w:b/>
                <w:color w:val="000000"/>
                <w:sz w:val="22"/>
                <w:szCs w:val="24"/>
                <w:lang w:val="en-GB" w:eastAsia="en-GB"/>
              </w:rPr>
              <w:t xml:space="preserve">Name </w:t>
            </w:r>
          </w:p>
        </w:tc>
        <w:tc>
          <w:tcPr>
            <w:tcW w:w="6300" w:type="dxa"/>
            <w:tcBorders>
              <w:top w:val="single" w:sz="6" w:space="0" w:color="000000"/>
              <w:left w:val="single" w:sz="6" w:space="0" w:color="000000"/>
              <w:bottom w:val="single" w:sz="6" w:space="0" w:color="000000"/>
              <w:right w:val="single" w:sz="6" w:space="0" w:color="000000"/>
            </w:tcBorders>
          </w:tcPr>
          <w:p w:rsidR="00A36B03" w:rsidRPr="00A36B03" w:rsidRDefault="00A36B03" w:rsidP="001902EE">
            <w:pPr>
              <w:spacing w:before="120" w:after="120" w:line="240" w:lineRule="auto"/>
              <w:rPr>
                <w:rFonts w:ascii="Times New Roman" w:eastAsia="Times New Roman" w:hAnsi="Times New Roman" w:cs="Times New Roman"/>
                <w:b/>
                <w:color w:val="000000"/>
                <w:sz w:val="22"/>
                <w:szCs w:val="24"/>
                <w:highlight w:val="yellow"/>
                <w:lang w:val="en-GB" w:eastAsia="en-GB"/>
              </w:rPr>
            </w:pPr>
          </w:p>
        </w:tc>
      </w:tr>
      <w:tr w:rsidR="00A36B03" w:rsidRPr="00A36B03" w:rsidTr="00A36B03">
        <w:trPr>
          <w:cantSplit/>
        </w:trPr>
        <w:tc>
          <w:tcPr>
            <w:tcW w:w="2182" w:type="dxa"/>
            <w:tcBorders>
              <w:top w:val="single" w:sz="6" w:space="0" w:color="000000"/>
              <w:left w:val="single" w:sz="6" w:space="0" w:color="000000"/>
              <w:bottom w:val="single" w:sz="6" w:space="0" w:color="000000"/>
              <w:right w:val="single" w:sz="6" w:space="0" w:color="000000"/>
            </w:tcBorders>
          </w:tcPr>
          <w:p w:rsidR="00A36B03" w:rsidRDefault="00A36B03" w:rsidP="001902EE">
            <w:pPr>
              <w:spacing w:before="120" w:after="120" w:line="240" w:lineRule="auto"/>
              <w:rPr>
                <w:rFonts w:ascii="Times New Roman" w:eastAsia="Times New Roman" w:hAnsi="Times New Roman" w:cs="Times New Roman"/>
                <w:b/>
                <w:color w:val="000000"/>
                <w:sz w:val="22"/>
                <w:szCs w:val="24"/>
                <w:lang w:val="en-GB" w:eastAsia="en-GB"/>
              </w:rPr>
            </w:pPr>
            <w:r w:rsidRPr="00A36B03">
              <w:rPr>
                <w:rFonts w:ascii="Times New Roman" w:eastAsia="Times New Roman" w:hAnsi="Times New Roman" w:cs="Times New Roman"/>
                <w:b/>
                <w:color w:val="000000"/>
                <w:sz w:val="22"/>
                <w:szCs w:val="24"/>
                <w:lang w:val="en-GB" w:eastAsia="en-GB"/>
              </w:rPr>
              <w:t>Signature and stamp</w:t>
            </w:r>
          </w:p>
          <w:p w:rsidR="00A36B03" w:rsidRPr="00A36B03" w:rsidRDefault="00A36B03" w:rsidP="001902EE">
            <w:pPr>
              <w:spacing w:before="120" w:after="120" w:line="240" w:lineRule="auto"/>
              <w:rPr>
                <w:rFonts w:ascii="Times New Roman" w:eastAsia="Times New Roman" w:hAnsi="Times New Roman" w:cs="Times New Roman"/>
                <w:b/>
                <w:color w:val="000000"/>
                <w:sz w:val="22"/>
                <w:szCs w:val="24"/>
                <w:lang w:val="en-GB" w:eastAsia="en-GB"/>
              </w:rPr>
            </w:pPr>
            <w:r w:rsidRPr="00A36B03">
              <w:rPr>
                <w:rFonts w:ascii="Times New Roman" w:eastAsia="Times New Roman" w:hAnsi="Times New Roman" w:cs="Times New Roman"/>
                <w:b/>
                <w:color w:val="000000"/>
                <w:sz w:val="22"/>
                <w:szCs w:val="24"/>
                <w:lang w:val="en-GB" w:eastAsia="en-GB"/>
              </w:rPr>
              <w:t>(if applicable)</w:t>
            </w:r>
          </w:p>
        </w:tc>
        <w:tc>
          <w:tcPr>
            <w:tcW w:w="6300" w:type="dxa"/>
            <w:tcBorders>
              <w:top w:val="single" w:sz="6" w:space="0" w:color="000000"/>
              <w:left w:val="single" w:sz="6" w:space="0" w:color="000000"/>
              <w:bottom w:val="single" w:sz="6" w:space="0" w:color="000000"/>
              <w:right w:val="single" w:sz="6" w:space="0" w:color="000000"/>
            </w:tcBorders>
          </w:tcPr>
          <w:p w:rsidR="00A36B03" w:rsidRPr="00A36B03" w:rsidRDefault="00A36B03" w:rsidP="001902EE">
            <w:pPr>
              <w:spacing w:before="120" w:after="120" w:line="240" w:lineRule="auto"/>
              <w:rPr>
                <w:rFonts w:ascii="Times New Roman" w:eastAsia="Times New Roman" w:hAnsi="Times New Roman" w:cs="Times New Roman"/>
                <w:b/>
                <w:color w:val="000000"/>
                <w:sz w:val="22"/>
                <w:szCs w:val="24"/>
                <w:highlight w:val="yellow"/>
                <w:lang w:val="en-GB" w:eastAsia="en-GB"/>
              </w:rPr>
            </w:pPr>
          </w:p>
        </w:tc>
      </w:tr>
      <w:tr w:rsidR="00A36B03" w:rsidRPr="00A36B03" w:rsidTr="00A36B03">
        <w:trPr>
          <w:cantSplit/>
        </w:trPr>
        <w:tc>
          <w:tcPr>
            <w:tcW w:w="2182" w:type="dxa"/>
            <w:tcBorders>
              <w:top w:val="single" w:sz="6" w:space="0" w:color="000000"/>
              <w:left w:val="single" w:sz="6" w:space="0" w:color="000000"/>
              <w:bottom w:val="single" w:sz="6" w:space="0" w:color="000000"/>
              <w:right w:val="single" w:sz="6" w:space="0" w:color="000000"/>
            </w:tcBorders>
          </w:tcPr>
          <w:p w:rsidR="00A36B03" w:rsidRPr="00A36B03" w:rsidRDefault="00A36B03" w:rsidP="001902EE">
            <w:pPr>
              <w:spacing w:before="120" w:after="120" w:line="240" w:lineRule="auto"/>
              <w:rPr>
                <w:rFonts w:ascii="Times New Roman" w:eastAsia="Times New Roman" w:hAnsi="Times New Roman" w:cs="Times New Roman"/>
                <w:b/>
                <w:color w:val="000000"/>
                <w:sz w:val="22"/>
                <w:szCs w:val="24"/>
                <w:lang w:val="en-GB" w:eastAsia="en-GB"/>
              </w:rPr>
            </w:pPr>
            <w:r w:rsidRPr="00A36B03">
              <w:rPr>
                <w:rFonts w:ascii="Times New Roman" w:eastAsia="Times New Roman" w:hAnsi="Times New Roman" w:cs="Times New Roman"/>
                <w:b/>
                <w:color w:val="000000"/>
                <w:sz w:val="22"/>
                <w:szCs w:val="24"/>
                <w:lang w:val="en-GB" w:eastAsia="en-GB"/>
              </w:rPr>
              <w:t>Date</w:t>
            </w:r>
          </w:p>
        </w:tc>
        <w:tc>
          <w:tcPr>
            <w:tcW w:w="6300" w:type="dxa"/>
            <w:tcBorders>
              <w:top w:val="single" w:sz="6" w:space="0" w:color="000000"/>
              <w:left w:val="single" w:sz="6" w:space="0" w:color="000000"/>
              <w:bottom w:val="single" w:sz="6" w:space="0" w:color="000000"/>
              <w:right w:val="single" w:sz="6" w:space="0" w:color="000000"/>
            </w:tcBorders>
          </w:tcPr>
          <w:p w:rsidR="00A36B03" w:rsidRPr="00A36B03" w:rsidRDefault="00A36B03" w:rsidP="001902EE">
            <w:pPr>
              <w:spacing w:before="120" w:after="120" w:line="240" w:lineRule="auto"/>
              <w:rPr>
                <w:rFonts w:ascii="Times New Roman" w:eastAsia="Times New Roman" w:hAnsi="Times New Roman" w:cs="Times New Roman"/>
                <w:b/>
                <w:color w:val="000000"/>
                <w:sz w:val="22"/>
                <w:szCs w:val="24"/>
                <w:lang w:val="en-GB" w:eastAsia="en-GB"/>
              </w:rPr>
            </w:pPr>
          </w:p>
        </w:tc>
      </w:tr>
    </w:tbl>
    <w:p w:rsidR="00A36B03" w:rsidRPr="008E1AEE" w:rsidRDefault="00A36B03" w:rsidP="00A36B03">
      <w:pPr>
        <w:widowControl w:val="0"/>
        <w:spacing w:after="120" w:line="240" w:lineRule="auto"/>
        <w:rPr>
          <w:rFonts w:ascii="Times New Roman" w:eastAsia="Times New Roman" w:hAnsi="Times New Roman" w:cs="Times New Roman"/>
          <w:sz w:val="24"/>
          <w:szCs w:val="24"/>
          <w:lang w:val="en-GB" w:eastAsia="en-GB"/>
        </w:rPr>
      </w:pPr>
      <w:bookmarkStart w:id="3" w:name="_GoBack"/>
      <w:bookmarkEnd w:id="3"/>
    </w:p>
    <w:p w:rsidR="00721CAA" w:rsidRDefault="00A36B03" w:rsidP="00A36B03">
      <w:r w:rsidRPr="008E1AEE">
        <w:rPr>
          <w:rFonts w:ascii="Times New Roman" w:eastAsia="Times New Roman" w:hAnsi="Times New Roman" w:cs="Times New Roman"/>
          <w:b/>
          <w:szCs w:val="20"/>
          <w:lang w:val="en-GB" w:eastAsia="en-GB"/>
        </w:rPr>
        <w:t>Note:</w:t>
      </w:r>
      <w:r w:rsidRPr="008E1AEE">
        <w:rPr>
          <w:rFonts w:ascii="Times New Roman" w:eastAsia="Times New Roman" w:hAnsi="Times New Roman" w:cs="Times New Roman"/>
          <w:szCs w:val="20"/>
          <w:lang w:val="en-GB" w:eastAsia="en-GB"/>
        </w:rPr>
        <w:t xml:space="preserve"> </w:t>
      </w:r>
      <w:r w:rsidRPr="008E1AEE">
        <w:rPr>
          <w:rFonts w:ascii="Times New Roman" w:eastAsia="Calibri" w:hAnsi="Times New Roman" w:cs="Times New Roman"/>
          <w:i/>
          <w:szCs w:val="20"/>
        </w:rPr>
        <w:t xml:space="preserve"> In any case The Contractor Authority has the right to further investigate and request evidences to support the declarations if it has reasonable ground to doubt the content of such information.</w:t>
      </w:r>
    </w:p>
    <w:sectPr w:rsidR="00721C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43A9"/>
    <w:multiLevelType w:val="hybridMultilevel"/>
    <w:tmpl w:val="DB5CD68E"/>
    <w:lvl w:ilvl="0" w:tplc="04090017">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6672B"/>
    <w:multiLevelType w:val="hybridMultilevel"/>
    <w:tmpl w:val="7E2852E6"/>
    <w:lvl w:ilvl="0" w:tplc="7ECCDF6A">
      <w:start w:val="4"/>
      <w:numFmt w:val="bullet"/>
      <w:lvlText w:val="-"/>
      <w:lvlJc w:val="left"/>
      <w:pPr>
        <w:ind w:left="1260" w:hanging="360"/>
      </w:pPr>
      <w:rPr>
        <w:rFonts w:ascii="Calibri" w:eastAsia="Calibri"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03"/>
    <w:rsid w:val="001C776D"/>
    <w:rsid w:val="0067695B"/>
    <w:rsid w:val="00A3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AFF97"/>
  <w15:chartTrackingRefBased/>
  <w15:docId w15:val="{1740E6DA-9A54-4F6A-8E68-237EEF88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03"/>
    <w:pPr>
      <w:spacing w:after="200" w:line="264" w:lineRule="auto"/>
      <w:jc w:val="both"/>
    </w:pPr>
    <w:rPr>
      <w:rFonts w:ascii="Calibri" w:hAnsi="Calibr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 9</dc:creator>
  <cp:keywords/>
  <dc:description/>
  <cp:lastModifiedBy>REDI 9</cp:lastModifiedBy>
  <cp:revision>1</cp:revision>
  <dcterms:created xsi:type="dcterms:W3CDTF">2023-07-21T09:02:00Z</dcterms:created>
  <dcterms:modified xsi:type="dcterms:W3CDTF">2023-07-21T09:07:00Z</dcterms:modified>
</cp:coreProperties>
</file>