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bookmarkStart w:colFirst="0" w:colLast="0" w:name="_heading=h.91pzdw38pn9k" w:id="0"/>
      <w:bookmarkEnd w:id="0"/>
      <w:r w:rsidDel="00000000" w:rsidR="00000000" w:rsidRPr="00000000">
        <w:rPr>
          <w:rtl w:val="0"/>
        </w:rPr>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SPECIAL CONDITIONS FOR EUROPEAN UNION EXTERNAL ACTIONS</w:t>
      </w:r>
    </w:p>
    <w:p w:rsidR="00000000" w:rsidDel="00000000" w:rsidP="00000000" w:rsidRDefault="00000000" w:rsidRPr="00000000" w14:paraId="00000003">
      <w:pPr>
        <w:spacing w:after="360" w:lineRule="auto"/>
        <w:rPr>
          <w:sz w:val="22"/>
          <w:szCs w:val="22"/>
        </w:rPr>
      </w:pPr>
      <w:r w:rsidDel="00000000" w:rsidR="00000000" w:rsidRPr="00000000">
        <w:rPr>
          <w:sz w:val="22"/>
          <w:szCs w:val="22"/>
          <w:rtl w:val="0"/>
        </w:rPr>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Exceptionally, and with the approval of the competent European Commission departments, other clauses can be indicated to cover particular situations. </w:t>
      </w:r>
    </w:p>
    <w:p w:rsidR="00000000" w:rsidDel="00000000" w:rsidP="00000000" w:rsidRDefault="00000000" w:rsidRPr="00000000" w14:paraId="00000004">
      <w:pPr>
        <w:spacing w:after="120" w:lineRule="auto"/>
        <w:rPr>
          <w:sz w:val="22"/>
          <w:szCs w:val="22"/>
        </w:rPr>
      </w:pPr>
      <w:r w:rsidDel="00000000" w:rsidR="00000000" w:rsidRPr="00000000">
        <w:rPr>
          <w:rtl w:val="0"/>
        </w:rPr>
        <w:t xml:space="preserve">This contract is a global price contract.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Order of precedence of contract documents</w:t>
      </w:r>
    </w:p>
    <w:p w:rsidR="00000000" w:rsidDel="00000000" w:rsidP="00000000" w:rsidRDefault="00000000" w:rsidRPr="00000000" w14:paraId="00000006">
      <w:pPr>
        <w:spacing w:after="120" w:lineRule="auto"/>
        <w:ind w:left="284" w:firstLine="0"/>
        <w:rPr>
          <w:sz w:val="22"/>
          <w:szCs w:val="22"/>
        </w:rPr>
      </w:pPr>
      <w:r w:rsidDel="00000000" w:rsidR="00000000" w:rsidRPr="00000000">
        <w:rPr>
          <w:sz w:val="22"/>
          <w:szCs w:val="22"/>
          <w:rtl w:val="0"/>
        </w:rPr>
        <w:t xml:space="preserve">The following documents shall be deemed to form and be read and construed as part of this contract, in the following order of precedence:</w:t>
      </w:r>
    </w:p>
    <w:p w:rsidR="00000000" w:rsidDel="00000000" w:rsidP="00000000" w:rsidRDefault="00000000" w:rsidRPr="00000000" w14:paraId="00000007">
      <w:pPr>
        <w:numPr>
          <w:ilvl w:val="0"/>
          <w:numId w:val="3"/>
        </w:numPr>
        <w:spacing w:after="60" w:lineRule="auto"/>
        <w:ind w:left="709" w:hanging="284"/>
        <w:rPr>
          <w:sz w:val="22"/>
          <w:szCs w:val="22"/>
        </w:rPr>
      </w:pPr>
      <w:r w:rsidDel="00000000" w:rsidR="00000000" w:rsidRPr="00000000">
        <w:rPr>
          <w:sz w:val="22"/>
          <w:szCs w:val="22"/>
          <w:rtl w:val="0"/>
        </w:rPr>
        <w:t xml:space="preserve">the main conditions;</w:t>
      </w:r>
    </w:p>
    <w:p w:rsidR="00000000" w:rsidDel="00000000" w:rsidP="00000000" w:rsidRDefault="00000000" w:rsidRPr="00000000" w14:paraId="00000008">
      <w:pPr>
        <w:numPr>
          <w:ilvl w:val="0"/>
          <w:numId w:val="3"/>
        </w:numPr>
        <w:spacing w:after="60" w:lineRule="auto"/>
        <w:ind w:left="709" w:hanging="284"/>
        <w:rPr>
          <w:sz w:val="22"/>
          <w:szCs w:val="22"/>
        </w:rPr>
      </w:pPr>
      <w:r w:rsidDel="00000000" w:rsidR="00000000" w:rsidRPr="00000000">
        <w:rPr>
          <w:sz w:val="22"/>
          <w:szCs w:val="22"/>
          <w:rtl w:val="0"/>
        </w:rPr>
        <w:t xml:space="preserve">the special conditions;</w:t>
      </w:r>
    </w:p>
    <w:p w:rsidR="00000000" w:rsidDel="00000000" w:rsidP="00000000" w:rsidRDefault="00000000" w:rsidRPr="00000000" w14:paraId="00000009">
      <w:pPr>
        <w:numPr>
          <w:ilvl w:val="0"/>
          <w:numId w:val="3"/>
        </w:numPr>
        <w:spacing w:after="60" w:lineRule="auto"/>
        <w:ind w:left="709" w:hanging="284"/>
        <w:rPr>
          <w:sz w:val="22"/>
          <w:szCs w:val="22"/>
        </w:rPr>
      </w:pPr>
      <w:r w:rsidDel="00000000" w:rsidR="00000000" w:rsidRPr="00000000">
        <w:rPr>
          <w:sz w:val="22"/>
          <w:szCs w:val="22"/>
          <w:rtl w:val="0"/>
        </w:rPr>
        <w:t xml:space="preserve">the general conditions (Annex I);</w:t>
      </w:r>
    </w:p>
    <w:p w:rsidR="00000000" w:rsidDel="00000000" w:rsidP="00000000" w:rsidRDefault="00000000" w:rsidRPr="00000000" w14:paraId="0000000A">
      <w:pPr>
        <w:numPr>
          <w:ilvl w:val="0"/>
          <w:numId w:val="3"/>
        </w:numPr>
        <w:spacing w:after="60" w:lineRule="auto"/>
        <w:ind w:left="709" w:hanging="284"/>
        <w:rPr>
          <w:sz w:val="22"/>
          <w:szCs w:val="22"/>
        </w:rPr>
      </w:pPr>
      <w:r w:rsidDel="00000000" w:rsidR="00000000" w:rsidRPr="00000000">
        <w:rPr>
          <w:sz w:val="22"/>
          <w:szCs w:val="22"/>
          <w:rtl w:val="0"/>
        </w:rPr>
        <w:t xml:space="preserve">the terms of reference [including clarification before the deadline for submitting tenders and minutes of the information meeting/site visit] (Annex II);</w:t>
      </w:r>
    </w:p>
    <w:p w:rsidR="00000000" w:rsidDel="00000000" w:rsidP="00000000" w:rsidRDefault="00000000" w:rsidRPr="00000000" w14:paraId="0000000B">
      <w:pPr>
        <w:numPr>
          <w:ilvl w:val="0"/>
          <w:numId w:val="3"/>
        </w:numPr>
        <w:spacing w:after="60" w:lineRule="auto"/>
        <w:ind w:left="709" w:hanging="284"/>
        <w:rPr>
          <w:sz w:val="22"/>
          <w:szCs w:val="22"/>
        </w:rPr>
      </w:pPr>
      <w:r w:rsidDel="00000000" w:rsidR="00000000" w:rsidRPr="00000000">
        <w:rPr>
          <w:sz w:val="22"/>
          <w:szCs w:val="22"/>
          <w:rtl w:val="0"/>
        </w:rPr>
        <w:t xml:space="preserve">the organisation and methodology  (Annex III);</w:t>
      </w:r>
    </w:p>
    <w:p w:rsidR="00000000" w:rsidDel="00000000" w:rsidP="00000000" w:rsidRDefault="00000000" w:rsidRPr="00000000" w14:paraId="0000000C">
      <w:pPr>
        <w:numPr>
          <w:ilvl w:val="0"/>
          <w:numId w:val="3"/>
        </w:numPr>
        <w:spacing w:after="60" w:lineRule="auto"/>
        <w:ind w:left="709" w:hanging="284"/>
        <w:rPr>
          <w:sz w:val="22"/>
          <w:szCs w:val="22"/>
        </w:rPr>
      </w:pPr>
      <w:r w:rsidDel="00000000" w:rsidR="00000000" w:rsidRPr="00000000">
        <w:rPr>
          <w:sz w:val="22"/>
          <w:szCs w:val="22"/>
          <w:rtl w:val="0"/>
        </w:rPr>
        <w:t xml:space="preserve">Key experts (Annex IV) </w:t>
      </w:r>
    </w:p>
    <w:p w:rsidR="00000000" w:rsidDel="00000000" w:rsidP="00000000" w:rsidRDefault="00000000" w:rsidRPr="00000000" w14:paraId="0000000D">
      <w:pPr>
        <w:numPr>
          <w:ilvl w:val="0"/>
          <w:numId w:val="3"/>
        </w:numPr>
        <w:spacing w:after="60" w:lineRule="auto"/>
        <w:ind w:left="709" w:hanging="284"/>
        <w:rPr>
          <w:sz w:val="22"/>
          <w:szCs w:val="22"/>
        </w:rPr>
      </w:pPr>
      <w:r w:rsidDel="00000000" w:rsidR="00000000" w:rsidRPr="00000000">
        <w:rPr>
          <w:sz w:val="22"/>
          <w:szCs w:val="22"/>
          <w:rtl w:val="0"/>
        </w:rPr>
        <w:t xml:space="preserve">Budget (Annex V);</w:t>
      </w:r>
    </w:p>
    <w:p w:rsidR="00000000" w:rsidDel="00000000" w:rsidP="00000000" w:rsidRDefault="00000000" w:rsidRPr="00000000" w14:paraId="0000000E">
      <w:pPr>
        <w:numPr>
          <w:ilvl w:val="0"/>
          <w:numId w:val="3"/>
        </w:numPr>
        <w:spacing w:after="60" w:lineRule="auto"/>
        <w:ind w:left="709" w:hanging="284"/>
        <w:rPr>
          <w:sz w:val="22"/>
          <w:szCs w:val="22"/>
        </w:rPr>
      </w:pPr>
      <w:r w:rsidDel="00000000" w:rsidR="00000000" w:rsidRPr="00000000">
        <w:rPr>
          <w:sz w:val="22"/>
          <w:szCs w:val="22"/>
          <w:rtl w:val="0"/>
        </w:rPr>
        <w:t xml:space="preserve">specified forms and other relevant documents (Annex VI));</w:t>
      </w:r>
    </w:p>
    <w:p w:rsidR="00000000" w:rsidDel="00000000" w:rsidP="00000000" w:rsidRDefault="00000000" w:rsidRPr="00000000" w14:paraId="0000000F">
      <w:pPr>
        <w:spacing w:after="120" w:lineRule="auto"/>
        <w:ind w:left="567" w:firstLine="0"/>
        <w:rPr>
          <w:b w:val="1"/>
          <w:sz w:val="22"/>
          <w:szCs w:val="22"/>
        </w:rPr>
      </w:pPr>
      <w:r w:rsidDel="00000000" w:rsidR="00000000" w:rsidRPr="00000000">
        <w:rPr>
          <w:b w:val="1"/>
          <w:sz w:val="22"/>
          <w:szCs w:val="22"/>
          <w:rtl w:val="0"/>
        </w:rPr>
        <w:t xml:space="preserve">The various documents making up the contract shall be deemed to be mutually explanatory; in cases of ambiguity or divergence, they shall prevail in the order in which they appear above. Addenda shall have the order of precedence of the document they are amending. </w:t>
      </w:r>
    </w:p>
    <w:p w:rsidR="00000000" w:rsidDel="00000000" w:rsidP="00000000" w:rsidRDefault="00000000" w:rsidRPr="00000000" w14:paraId="00000010">
      <w:pPr>
        <w:spacing w:after="120" w:before="240" w:lineRule="auto"/>
        <w:ind w:left="1134" w:hanging="1134"/>
        <w:rPr>
          <w:b w:val="1"/>
        </w:rPr>
      </w:pPr>
      <w:r w:rsidDel="00000000" w:rsidR="00000000" w:rsidRPr="00000000">
        <w:rPr>
          <w:b w:val="1"/>
          <w:rtl w:val="0"/>
        </w:rPr>
        <w:t xml:space="preserve">Communications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All communication between the Contracting Parties will be exclusively in writing form.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The designated contact person for communication is </w:t>
      </w:r>
      <w:r w:rsidDel="00000000" w:rsidR="00000000" w:rsidRPr="00000000">
        <w:rPr>
          <w:b w:val="1"/>
          <w:sz w:val="22"/>
          <w:szCs w:val="22"/>
          <w:rtl w:val="0"/>
        </w:rPr>
        <w:t xml:space="preserve">Dilara Çakır </w:t>
      </w:r>
      <w:hyperlink r:id="rId7">
        <w:r w:rsidDel="00000000" w:rsidR="00000000" w:rsidRPr="00000000">
          <w:rPr>
            <w:b w:val="1"/>
            <w:color w:val="1155cc"/>
            <w:sz w:val="21"/>
            <w:szCs w:val="21"/>
            <w:u w:val="single"/>
            <w:rtl w:val="0"/>
          </w:rPr>
          <w:t xml:space="preserve">dilara@redi-ngo.eu</w:t>
        </w:r>
      </w:hyperlink>
      <w:r w:rsidDel="00000000" w:rsidR="00000000" w:rsidRPr="00000000">
        <w:rPr>
          <w:b w:val="1"/>
          <w:sz w:val="22"/>
          <w:szCs w:val="22"/>
          <w:rtl w:val="0"/>
        </w:rPr>
        <w:t xml:space="preserve">, phone: </w:t>
      </w:r>
      <w:r w:rsidDel="00000000" w:rsidR="00000000" w:rsidRPr="00000000">
        <w:rPr>
          <w:sz w:val="22"/>
          <w:szCs w:val="22"/>
          <w:rtl w:val="0"/>
        </w:rPr>
        <w:t xml:space="preserve">+90 533 468 43 32 </w:t>
      </w:r>
      <w:r w:rsidDel="00000000" w:rsidR="00000000" w:rsidRPr="00000000">
        <w:rPr>
          <w:sz w:val="22"/>
          <w:szCs w:val="22"/>
          <w:rtl w:val="0"/>
        </w:rPr>
        <w:t xml:space="preserve">and</w:t>
      </w:r>
      <w:r w:rsidDel="00000000" w:rsidR="00000000" w:rsidRPr="00000000">
        <w:rPr>
          <w:b w:val="1"/>
          <w:sz w:val="22"/>
          <w:szCs w:val="22"/>
          <w:rtl w:val="0"/>
        </w:rPr>
        <w:t xml:space="preserve"> Betül Güvender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e-mail:</w:t>
      </w:r>
      <w:r w:rsidDel="00000000" w:rsidR="00000000" w:rsidRPr="00000000">
        <w:rPr>
          <w:i w:val="0"/>
          <w:smallCaps w:val="0"/>
          <w:strike w:val="0"/>
          <w:color w:val="000000"/>
          <w:sz w:val="22"/>
          <w:szCs w:val="22"/>
          <w:u w:val="none"/>
          <w:vertAlign w:val="baseline"/>
          <w:rtl w:val="0"/>
        </w:rPr>
        <w:t xml:space="preserve"> </w:t>
      </w:r>
      <w:hyperlink r:id="rId8">
        <w:r w:rsidDel="00000000" w:rsidR="00000000" w:rsidRPr="00000000">
          <w:rPr>
            <w:b w:val="1"/>
            <w:color w:val="1155cc"/>
            <w:sz w:val="21"/>
            <w:szCs w:val="21"/>
            <w:u w:val="single"/>
            <w:rtl w:val="0"/>
          </w:rPr>
          <w:t xml:space="preserve">betul@redi-ngo.eu</w:t>
        </w:r>
      </w:hyperlink>
      <w:r w:rsidDel="00000000" w:rsidR="00000000" w:rsidRPr="00000000">
        <w:rPr>
          <w:color w:val="1f1f1f"/>
          <w:sz w:val="21"/>
          <w:szCs w:val="21"/>
          <w:rtl w:val="0"/>
        </w:rPr>
        <w:t xml:space="preserve"> </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phone </w:t>
      </w:r>
      <w:r w:rsidDel="00000000" w:rsidR="00000000" w:rsidRPr="00000000">
        <w:rPr>
          <w:i w:val="0"/>
          <w:smallCaps w:val="0"/>
          <w:strike w:val="0"/>
          <w:color w:val="000000"/>
          <w:sz w:val="22"/>
          <w:szCs w:val="22"/>
          <w:u w:val="none"/>
          <w:vertAlign w:val="baseline"/>
          <w:rtl w:val="0"/>
        </w:rPr>
        <w:t xml:space="preserve">+90 546 616 85 95</w:t>
      </w:r>
      <w:r w:rsidDel="00000000" w:rsidR="00000000" w:rsidRPr="00000000">
        <w:rPr>
          <w:rFonts w:ascii="Times New Roman" w:cs="Times New Roman" w:eastAsia="Times New Roman" w:hAnsi="Times New Roman"/>
          <w:b w:val="1"/>
          <w:i w:val="0"/>
          <w:smallCaps w:val="0"/>
          <w:strike w:val="0"/>
          <w:color w:val="000000"/>
          <w:sz w:val="22"/>
          <w:szCs w:val="22"/>
          <w:u w:val="none"/>
          <w:vertAlign w:val="baseline"/>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The official address is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567"/>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Roma Entrepreneurship Development Initiative REDI</w:t>
      </w:r>
      <w:r w:rsidDel="00000000" w:rsidR="00000000" w:rsidRPr="00000000">
        <w:rPr>
          <w:sz w:val="22"/>
          <w:szCs w:val="22"/>
          <w:rtl w:val="0"/>
        </w:rPr>
        <w:t xml:space="preserve"> Türkiye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567"/>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sz w:val="22"/>
          <w:szCs w:val="22"/>
          <w:rtl w:val="0"/>
        </w:rPr>
        <w:t xml:space="preserve">Bahçelievler, 1851/10. Sokak No:3, 35600 Karşıyaka,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567"/>
        <w:jc w:val="left"/>
        <w:rPr>
          <w:b w:val="1"/>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e-mail: </w:t>
      </w:r>
      <w:r w:rsidDel="00000000" w:rsidR="00000000" w:rsidRPr="00000000">
        <w:rPr>
          <w:rtl w:val="0"/>
        </w:rPr>
        <w:t xml:space="preserve"> </w:t>
      </w:r>
      <w:hyperlink r:id="rId9">
        <w:r w:rsidDel="00000000" w:rsidR="00000000" w:rsidRPr="00000000">
          <w:rPr>
            <w:b w:val="1"/>
            <w:color w:val="1155cc"/>
            <w:sz w:val="22"/>
            <w:szCs w:val="22"/>
            <w:u w:val="single"/>
            <w:rtl w:val="0"/>
          </w:rPr>
          <w:t xml:space="preserve">turkiye@redi-ngo.eu</w:t>
        </w:r>
      </w:hyperlink>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56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Contractor:</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56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[Full name]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56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[Function]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56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[Company name]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56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[Full official address]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567" w:right="0" w:firstLine="0"/>
        <w:jc w:val="left"/>
        <w:rPr>
          <w:sz w:val="22"/>
          <w:szCs w:val="22"/>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Email: [complete] </w:t>
      </w:r>
      <w:r w:rsidDel="00000000" w:rsidR="00000000" w:rsidRPr="00000000">
        <w:rPr>
          <w:rtl w:val="0"/>
        </w:rPr>
      </w:r>
    </w:p>
    <w:p w:rsidR="00000000" w:rsidDel="00000000" w:rsidP="00000000" w:rsidRDefault="00000000" w:rsidRPr="00000000" w14:paraId="0000001D">
      <w:pPr>
        <w:spacing w:after="120" w:before="240" w:lineRule="auto"/>
        <w:ind w:left="1134" w:hanging="1134"/>
        <w:rPr>
          <w:b w:val="1"/>
        </w:rPr>
      </w:pPr>
      <w:r w:rsidDel="00000000" w:rsidR="00000000" w:rsidRPr="00000000">
        <w:rPr>
          <w:b w:val="1"/>
          <w:rtl w:val="0"/>
        </w:rPr>
        <w:t xml:space="preserve">Subcontracting</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240" w:before="0" w:line="240" w:lineRule="auto"/>
        <w:ind w:left="567" w:right="0" w:hanging="567"/>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General obligations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240" w:before="0" w:line="240" w:lineRule="auto"/>
        <w:ind w:left="567" w:right="0" w:hanging="567"/>
        <w:jc w:val="both"/>
        <w:rPr>
          <w:b w:val="1"/>
          <w:sz w:val="22"/>
          <w:szCs w:val="22"/>
        </w:rPr>
      </w:pPr>
      <w:r w:rsidDel="00000000" w:rsidR="00000000" w:rsidRPr="00000000">
        <w:rPr>
          <w:b w:val="1"/>
          <w:sz w:val="22"/>
          <w:szCs w:val="22"/>
          <w:rtl w:val="0"/>
        </w:rPr>
        <w:t xml:space="preserve">The supplier has to provide following trainings: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highlight w:val="yellow"/>
        </w:rPr>
      </w:pPr>
      <w:r w:rsidDel="00000000" w:rsidR="00000000" w:rsidRPr="00000000">
        <w:rPr>
          <w:highlight w:val="yellow"/>
          <w:rtl w:val="0"/>
        </w:rPr>
        <w:t xml:space="preserve">Entrepreneurship and Financial Literacy – Basics of business establishment, financial planning, and budgeting.</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highlight w:val="yellow"/>
        </w:rPr>
      </w:pPr>
      <w:r w:rsidDel="00000000" w:rsidR="00000000" w:rsidRPr="00000000">
        <w:rPr>
          <w:highlight w:val="yellow"/>
          <w:rtl w:val="0"/>
        </w:rPr>
        <w:t xml:space="preserve">Roma Digital Boost (Digital Marketing &amp; E-Business) – Training on building an online presence and leveraging digital tools for business growth.</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highlight w:val="yellow"/>
        </w:rPr>
      </w:pPr>
      <w:r w:rsidDel="00000000" w:rsidR="00000000" w:rsidRPr="00000000">
        <w:rPr>
          <w:highlight w:val="yellow"/>
          <w:rtl w:val="0"/>
        </w:rPr>
        <w:t xml:space="preserve">Online KOSGEB Entrepreneurship Course – Training needs to be completed online and pass the exam in order to be able apply KOSGEB support for establishment.</w:t>
      </w:r>
    </w:p>
    <w:p w:rsidR="00000000" w:rsidDel="00000000" w:rsidP="00000000" w:rsidRDefault="00000000" w:rsidRPr="00000000" w14:paraId="00000025">
      <w:pPr>
        <w:spacing w:after="0" w:lineRule="auto"/>
        <w:jc w:val="left"/>
        <w:rPr>
          <w:highlight w:val="yellow"/>
        </w:rPr>
      </w:pPr>
      <w:r w:rsidDel="00000000" w:rsidR="00000000" w:rsidRPr="00000000">
        <w:rPr>
          <w:highlight w:val="yellow"/>
          <w:rtl w:val="0"/>
        </w:rPr>
        <w:t xml:space="preserve">Target participant per cycle: 15-20 aspiring entrepreneurs.</w:t>
      </w:r>
    </w:p>
    <w:p w:rsidR="00000000" w:rsidDel="00000000" w:rsidP="00000000" w:rsidRDefault="00000000" w:rsidRPr="00000000" w14:paraId="00000026">
      <w:pPr>
        <w:spacing w:after="0" w:lineRule="auto"/>
        <w:jc w:val="left"/>
        <w:rPr>
          <w:highlight w:val="yellow"/>
        </w:rPr>
      </w:pPr>
      <w:r w:rsidDel="00000000" w:rsidR="00000000" w:rsidRPr="00000000">
        <w:rPr>
          <w:highlight w:val="yellow"/>
          <w:rtl w:val="0"/>
        </w:rPr>
        <w:t xml:space="preserve">Duration: 2 training modules, 4 online sessions of 3 hrs. ( 3 weeks).</w:t>
      </w:r>
    </w:p>
    <w:p w:rsidR="00000000" w:rsidDel="00000000" w:rsidP="00000000" w:rsidRDefault="00000000" w:rsidRPr="00000000" w14:paraId="00000027">
      <w:pPr>
        <w:spacing w:after="0" w:lineRule="auto"/>
        <w:jc w:val="left"/>
        <w:rPr>
          <w:highlight w:val="yellow"/>
        </w:rPr>
      </w:pPr>
      <w:r w:rsidDel="00000000" w:rsidR="00000000" w:rsidRPr="00000000">
        <w:rPr>
          <w:highlight w:val="yellow"/>
          <w:rtl w:val="0"/>
        </w:rPr>
        <w:t xml:space="preserve">Description of the action: In accordance with the communicated ToR</w:t>
      </w:r>
    </w:p>
    <w:p w:rsidR="00000000" w:rsidDel="00000000" w:rsidP="00000000" w:rsidRDefault="00000000" w:rsidRPr="00000000" w14:paraId="00000028">
      <w:pPr>
        <w:spacing w:after="0" w:lineRule="auto"/>
        <w:jc w:val="left"/>
        <w:rPr>
          <w:highlight w:val="yellow"/>
        </w:rPr>
      </w:pPr>
      <w:r w:rsidDel="00000000" w:rsidR="00000000" w:rsidRPr="00000000">
        <w:rPr>
          <w:rtl w:val="0"/>
        </w:rPr>
      </w:r>
    </w:p>
    <w:p w:rsidR="00000000" w:rsidDel="00000000" w:rsidP="00000000" w:rsidRDefault="00000000" w:rsidRPr="00000000" w14:paraId="00000029">
      <w:pPr>
        <w:numPr>
          <w:ilvl w:val="0"/>
          <w:numId w:val="5"/>
        </w:numPr>
        <w:spacing w:after="0" w:lineRule="auto"/>
        <w:ind w:left="720" w:hanging="360"/>
        <w:rPr>
          <w:highlight w:val="yellow"/>
        </w:rPr>
      </w:pPr>
      <w:r w:rsidDel="00000000" w:rsidR="00000000" w:rsidRPr="00000000">
        <w:rPr>
          <w:highlight w:val="yellow"/>
          <w:rtl w:val="0"/>
        </w:rPr>
        <w:t xml:space="preserve"> Specific objective (Outcome) 1 (LOT 1):      Roma entrepreneurs enhance their digital capacity and competitiveness through tailored digitalization training and support. Improved knowledge in areas such as digital marketing, e-commerce, online branding, SEO, paid advertising, and digital customer engagement.Practical use of local e-government platforms, e-invoicing, and cross-border e-commerce tools.          </w:t>
      </w:r>
    </w:p>
    <w:p w:rsidR="00000000" w:rsidDel="00000000" w:rsidP="00000000" w:rsidRDefault="00000000" w:rsidRPr="00000000" w14:paraId="0000002A">
      <w:pPr>
        <w:numPr>
          <w:ilvl w:val="0"/>
          <w:numId w:val="5"/>
        </w:numPr>
        <w:spacing w:after="0" w:lineRule="auto"/>
        <w:ind w:left="720" w:hanging="360"/>
        <w:rPr>
          <w:highlight w:val="yellow"/>
        </w:rPr>
      </w:pPr>
      <w:r w:rsidDel="00000000" w:rsidR="00000000" w:rsidRPr="00000000">
        <w:rPr>
          <w:highlight w:val="yellow"/>
          <w:rtl w:val="0"/>
        </w:rPr>
        <w:t xml:space="preserve"> Specific objective (Outcome) 2 (LOT 2): Roma entrepreneurs gain foundational and advanced business development skills to successfully start, grow, and sustain their businesses.</w:t>
      </w:r>
    </w:p>
    <w:p w:rsidR="00000000" w:rsidDel="00000000" w:rsidP="00000000" w:rsidRDefault="00000000" w:rsidRPr="00000000" w14:paraId="0000002B">
      <w:pPr>
        <w:spacing w:after="0" w:lineRule="auto"/>
        <w:jc w:val="left"/>
        <w:rPr/>
      </w:pPr>
      <w:r w:rsidDel="00000000" w:rsidR="00000000" w:rsidRPr="00000000">
        <w:rPr>
          <w:rtl w:val="0"/>
        </w:rPr>
      </w:r>
    </w:p>
    <w:p w:rsidR="00000000" w:rsidDel="00000000" w:rsidP="00000000" w:rsidRDefault="00000000" w:rsidRPr="00000000" w14:paraId="0000002C">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Interim and final reports</w:t>
      </w:r>
    </w:p>
    <w:p w:rsidR="00000000" w:rsidDel="00000000" w:rsidP="00000000" w:rsidRDefault="00000000" w:rsidRPr="00000000" w14:paraId="0000002D">
      <w:pPr>
        <w:spacing w:after="120" w:lineRule="auto"/>
        <w:ind w:left="0" w:firstLine="0"/>
        <w:rPr>
          <w:sz w:val="22"/>
          <w:szCs w:val="22"/>
        </w:rPr>
      </w:pPr>
      <w:r w:rsidDel="00000000" w:rsidR="00000000" w:rsidRPr="00000000">
        <w:rPr>
          <w:sz w:val="22"/>
          <w:szCs w:val="22"/>
          <w:rtl w:val="0"/>
        </w:rPr>
        <w:t xml:space="preserve">The contractor will submit the following reports in English in one original and one copies:</w:t>
      </w:r>
    </w:p>
    <w:p w:rsidR="00000000" w:rsidDel="00000000" w:rsidP="00000000" w:rsidRDefault="00000000" w:rsidRPr="00000000" w14:paraId="0000002E">
      <w:pPr>
        <w:spacing w:after="120" w:lineRule="auto"/>
        <w:ind w:left="0" w:firstLine="0"/>
        <w:rPr>
          <w:sz w:val="22"/>
          <w:szCs w:val="22"/>
        </w:rPr>
      </w:pPr>
      <w:r w:rsidDel="00000000" w:rsidR="00000000" w:rsidRPr="00000000">
        <w:rPr>
          <w:sz w:val="22"/>
          <w:szCs w:val="22"/>
          <w:rtl w:val="0"/>
        </w:rPr>
        <w:t xml:space="preserve">Contracted Experts are expected to provide reports on delivery of each program and feedback on engagement of the trainees. Contracted Experts are also expected to provide feedback and recommendations for improving the program after the pilot phase.         </w:t>
      </w:r>
    </w:p>
    <w:p w:rsidR="00000000" w:rsidDel="00000000" w:rsidP="00000000" w:rsidRDefault="00000000" w:rsidRPr="00000000" w14:paraId="0000002F">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Special requirements</w:t>
      </w:r>
    </w:p>
    <w:p w:rsidR="00000000" w:rsidDel="00000000" w:rsidP="00000000" w:rsidRDefault="00000000" w:rsidRPr="00000000" w14:paraId="00000030">
      <w:pPr>
        <w:numPr>
          <w:ilvl w:val="0"/>
          <w:numId w:val="4"/>
        </w:numPr>
        <w:spacing w:after="0" w:lineRule="auto"/>
        <w:ind w:left="142"/>
        <w:jc w:val="left"/>
        <w:rPr>
          <w:highlight w:val="yellow"/>
        </w:rPr>
      </w:pPr>
      <w:bookmarkStart w:colFirst="0" w:colLast="0" w:name="_heading=h.odziv4w6rp4u" w:id="1"/>
      <w:bookmarkEnd w:id="1"/>
      <w:r w:rsidDel="00000000" w:rsidR="00000000" w:rsidRPr="00000000">
        <w:rPr>
          <w:highlight w:val="yellow"/>
          <w:rtl w:val="0"/>
        </w:rPr>
        <w:t xml:space="preserve">Previous experience of working with vulnerable groups (with focus on Roma population) will be considered a strong advantage.</w:t>
      </w:r>
    </w:p>
    <w:p w:rsidR="00000000" w:rsidDel="00000000" w:rsidP="00000000" w:rsidRDefault="00000000" w:rsidRPr="00000000" w14:paraId="00000031">
      <w:pPr>
        <w:numPr>
          <w:ilvl w:val="0"/>
          <w:numId w:val="4"/>
        </w:numPr>
        <w:spacing w:after="0" w:lineRule="auto"/>
        <w:ind w:left="142"/>
        <w:jc w:val="left"/>
        <w:rPr>
          <w:highlight w:val="yellow"/>
        </w:rPr>
      </w:pPr>
      <w:r w:rsidDel="00000000" w:rsidR="00000000" w:rsidRPr="00000000">
        <w:rPr>
          <w:highlight w:val="yellow"/>
          <w:rtl w:val="0"/>
        </w:rPr>
        <w:t xml:space="preserve">University degree with relevant experience.</w:t>
      </w:r>
    </w:p>
    <w:p w:rsidR="00000000" w:rsidDel="00000000" w:rsidP="00000000" w:rsidRDefault="00000000" w:rsidRPr="00000000" w14:paraId="00000032">
      <w:pPr>
        <w:numPr>
          <w:ilvl w:val="0"/>
          <w:numId w:val="4"/>
        </w:numPr>
        <w:spacing w:after="0" w:lineRule="auto"/>
        <w:ind w:left="142"/>
        <w:jc w:val="left"/>
        <w:rPr>
          <w:highlight w:val="yellow"/>
        </w:rPr>
      </w:pPr>
      <w:r w:rsidDel="00000000" w:rsidR="00000000" w:rsidRPr="00000000">
        <w:rPr>
          <w:highlight w:val="yellow"/>
          <w:rtl w:val="0"/>
        </w:rPr>
        <w:t xml:space="preserve">LOT 1 Expert: A minimum of 5 years of experience in digitalization and marketing on social media.</w:t>
      </w:r>
    </w:p>
    <w:p w:rsidR="00000000" w:rsidDel="00000000" w:rsidP="00000000" w:rsidRDefault="00000000" w:rsidRPr="00000000" w14:paraId="00000033">
      <w:pPr>
        <w:numPr>
          <w:ilvl w:val="0"/>
          <w:numId w:val="4"/>
        </w:numPr>
        <w:spacing w:after="0" w:lineRule="auto"/>
        <w:ind w:left="142"/>
        <w:jc w:val="left"/>
        <w:rPr>
          <w:highlight w:val="yellow"/>
        </w:rPr>
      </w:pPr>
      <w:r w:rsidDel="00000000" w:rsidR="00000000" w:rsidRPr="00000000">
        <w:rPr>
          <w:highlight w:val="yellow"/>
          <w:rtl w:val="0"/>
        </w:rPr>
        <w:t xml:space="preserve">LOT 2 Expert: A minimum of 5 years of experience in business development, business strategy, budgeting, and planning, business consultancy, and business growth</w:t>
      </w:r>
    </w:p>
    <w:p w:rsidR="00000000" w:rsidDel="00000000" w:rsidP="00000000" w:rsidRDefault="00000000" w:rsidRPr="00000000" w14:paraId="00000034">
      <w:pPr>
        <w:numPr>
          <w:ilvl w:val="0"/>
          <w:numId w:val="4"/>
        </w:numPr>
        <w:spacing w:after="0" w:lineRule="auto"/>
        <w:ind w:left="142"/>
        <w:jc w:val="left"/>
        <w:rPr>
          <w:highlight w:val="yellow"/>
        </w:rPr>
      </w:pPr>
      <w:r w:rsidDel="00000000" w:rsidR="00000000" w:rsidRPr="00000000">
        <w:rPr>
          <w:highlight w:val="yellow"/>
          <w:rtl w:val="0"/>
        </w:rPr>
        <w:t xml:space="preserve">Excellent communication, interpersonal, and relationship-building skills.</w:t>
      </w:r>
    </w:p>
    <w:p w:rsidR="00000000" w:rsidDel="00000000" w:rsidP="00000000" w:rsidRDefault="00000000" w:rsidRPr="00000000" w14:paraId="00000035">
      <w:pPr>
        <w:numPr>
          <w:ilvl w:val="0"/>
          <w:numId w:val="4"/>
        </w:numPr>
        <w:spacing w:after="0" w:lineRule="auto"/>
        <w:ind w:left="142"/>
        <w:jc w:val="left"/>
        <w:rPr>
          <w:highlight w:val="yellow"/>
        </w:rPr>
      </w:pPr>
      <w:r w:rsidDel="00000000" w:rsidR="00000000" w:rsidRPr="00000000">
        <w:rPr>
          <w:highlight w:val="yellow"/>
          <w:rtl w:val="0"/>
        </w:rPr>
        <w:t xml:space="preserve">Proven experience in organizing community events and workshops.</w:t>
      </w:r>
    </w:p>
    <w:p w:rsidR="00000000" w:rsidDel="00000000" w:rsidP="00000000" w:rsidRDefault="00000000" w:rsidRPr="00000000" w14:paraId="00000036">
      <w:pPr>
        <w:numPr>
          <w:ilvl w:val="0"/>
          <w:numId w:val="4"/>
        </w:numPr>
        <w:spacing w:after="0" w:lineRule="auto"/>
        <w:ind w:left="142"/>
        <w:jc w:val="left"/>
        <w:rPr>
          <w:highlight w:val="yellow"/>
        </w:rPr>
      </w:pPr>
      <w:r w:rsidDel="00000000" w:rsidR="00000000" w:rsidRPr="00000000">
        <w:rPr>
          <w:highlight w:val="yellow"/>
          <w:rtl w:val="0"/>
        </w:rPr>
        <w:t xml:space="preserve">Proficiency in Microsoft Office Suite (Word, Excel, PowerPoint) and other relevant software</w:t>
      </w:r>
    </w:p>
    <w:p w:rsidR="00000000" w:rsidDel="00000000" w:rsidP="00000000" w:rsidRDefault="00000000" w:rsidRPr="00000000" w14:paraId="00000037">
      <w:pPr>
        <w:numPr>
          <w:ilvl w:val="0"/>
          <w:numId w:val="4"/>
        </w:numPr>
        <w:spacing w:after="0" w:lineRule="auto"/>
        <w:ind w:left="142"/>
        <w:jc w:val="left"/>
        <w:rPr>
          <w:highlight w:val="yellow"/>
        </w:rPr>
      </w:pPr>
      <w:r w:rsidDel="00000000" w:rsidR="00000000" w:rsidRPr="00000000">
        <w:rPr>
          <w:highlight w:val="yellow"/>
          <w:rtl w:val="0"/>
        </w:rPr>
        <w:t xml:space="preserve">Fluency in Turkish and English is required.</w:t>
      </w:r>
    </w:p>
    <w:p w:rsidR="00000000" w:rsidDel="00000000" w:rsidP="00000000" w:rsidRDefault="00000000" w:rsidRPr="00000000" w14:paraId="00000038">
      <w:pPr>
        <w:numPr>
          <w:ilvl w:val="0"/>
          <w:numId w:val="4"/>
        </w:numPr>
        <w:spacing w:after="0" w:lineRule="auto"/>
        <w:ind w:left="142"/>
        <w:jc w:val="left"/>
        <w:rPr>
          <w:highlight w:val="yellow"/>
        </w:rPr>
      </w:pPr>
      <w:r w:rsidDel="00000000" w:rsidR="00000000" w:rsidRPr="00000000">
        <w:rPr>
          <w:highlight w:val="yellow"/>
          <w:rtl w:val="0"/>
        </w:rPr>
        <w:t xml:space="preserve">High level of empathy, cultural sensitivity, and commitment to community development. </w:t>
      </w:r>
      <w:r w:rsidDel="00000000" w:rsidR="00000000" w:rsidRPr="00000000">
        <w:rPr>
          <w:rtl w:val="0"/>
        </w:rPr>
      </w:r>
    </w:p>
    <w:p w:rsidR="00000000" w:rsidDel="00000000" w:rsidP="00000000" w:rsidRDefault="00000000" w:rsidRPr="00000000" w14:paraId="00000039">
      <w:pPr>
        <w:spacing w:after="200" w:lineRule="auto"/>
        <w:ind w:left="567" w:firstLine="0"/>
        <w:rPr>
          <w:sz w:val="22"/>
          <w:szCs w:val="22"/>
          <w:highlight w:val="yellow"/>
        </w:rPr>
      </w:pPr>
      <w:r w:rsidDel="00000000" w:rsidR="00000000" w:rsidRPr="00000000">
        <w:rPr>
          <w:rtl w:val="0"/>
        </w:rPr>
      </w:r>
    </w:p>
    <w:p w:rsidR="00000000" w:rsidDel="00000000" w:rsidP="00000000" w:rsidRDefault="00000000" w:rsidRPr="00000000" w14:paraId="0000003A">
      <w:pPr>
        <w:spacing w:after="0" w:before="240" w:lineRule="auto"/>
        <w:ind w:left="1418" w:hanging="1418"/>
        <w:jc w:val="left"/>
        <w:rPr>
          <w:b w:val="1"/>
        </w:rPr>
      </w:pPr>
      <w:r w:rsidDel="00000000" w:rsidR="00000000" w:rsidRPr="00000000">
        <w:rPr>
          <w:b w:val="1"/>
          <w:rtl w:val="0"/>
        </w:rPr>
        <w:t xml:space="preserve">Article 43</w:t>
        <w:tab/>
        <w:t xml:space="preserve">Further additional clauses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09" w:right="0" w:hanging="709"/>
        <w:jc w:val="both"/>
        <w:rPr>
          <w:sz w:val="22"/>
          <w:szCs w:val="22"/>
          <w:highlight w:val="yellow"/>
        </w:rPr>
      </w:pPr>
      <w:r w:rsidDel="00000000" w:rsidR="00000000" w:rsidRPr="00000000">
        <w:rPr>
          <w:sz w:val="22"/>
          <w:szCs w:val="22"/>
          <w:highlight w:val="yellow"/>
          <w:rtl w:val="0"/>
        </w:rPr>
        <w:t xml:space="preserve">Geographical area to be covered: Izmir, Edirne, Tekirdag.</w:t>
      </w:r>
    </w:p>
    <w:p w:rsidR="00000000" w:rsidDel="00000000" w:rsidP="00000000" w:rsidRDefault="00000000" w:rsidRPr="00000000" w14:paraId="0000003C">
      <w:pPr>
        <w:pStyle w:val="Heading3"/>
        <w:keepNext w:val="0"/>
        <w:spacing w:after="0" w:lineRule="auto"/>
        <w:ind w:left="862" w:firstLine="0"/>
        <w:rPr>
          <w:b w:val="1"/>
          <w:i w:val="0"/>
        </w:rPr>
      </w:pPr>
      <w:r w:rsidDel="00000000" w:rsidR="00000000" w:rsidRPr="00000000">
        <w:rPr>
          <w:b w:val="1"/>
          <w:i w:val="0"/>
          <w:rtl w:val="0"/>
        </w:rPr>
        <w:t xml:space="preserve">Target groups</w:t>
      </w:r>
    </w:p>
    <w:p w:rsidR="00000000" w:rsidDel="00000000" w:rsidP="00000000" w:rsidRDefault="00000000" w:rsidRPr="00000000" w14:paraId="0000003D">
      <w:pPr>
        <w:numPr>
          <w:ilvl w:val="0"/>
          <w:numId w:val="2"/>
        </w:numPr>
        <w:spacing w:after="0" w:lineRule="auto"/>
      </w:pPr>
      <w:r w:rsidDel="00000000" w:rsidR="00000000" w:rsidRPr="00000000">
        <w:rPr>
          <w:rtl w:val="0"/>
        </w:rPr>
        <w:t xml:space="preserve">Roma unemployed</w:t>
      </w:r>
    </w:p>
    <w:p w:rsidR="00000000" w:rsidDel="00000000" w:rsidP="00000000" w:rsidRDefault="00000000" w:rsidRPr="00000000" w14:paraId="0000003E">
      <w:pPr>
        <w:numPr>
          <w:ilvl w:val="0"/>
          <w:numId w:val="2"/>
        </w:numPr>
        <w:spacing w:after="0" w:lineRule="auto"/>
      </w:pPr>
      <w:r w:rsidDel="00000000" w:rsidR="00000000" w:rsidRPr="00000000">
        <w:rPr>
          <w:rtl w:val="0"/>
        </w:rPr>
        <w:t xml:space="preserve">Roma entrepreneurs</w:t>
      </w:r>
    </w:p>
    <w:p w:rsidR="00000000" w:rsidDel="00000000" w:rsidP="00000000" w:rsidRDefault="00000000" w:rsidRPr="00000000" w14:paraId="0000003F">
      <w:pPr>
        <w:numPr>
          <w:ilvl w:val="0"/>
          <w:numId w:val="2"/>
        </w:numPr>
        <w:spacing w:after="0" w:lineRule="auto"/>
      </w:pPr>
      <w:r w:rsidDel="00000000" w:rsidR="00000000" w:rsidRPr="00000000">
        <w:rPr>
          <w:rtl w:val="0"/>
        </w:rPr>
        <w:t xml:space="preserve">Roma youth</w:t>
      </w:r>
    </w:p>
    <w:p w:rsidR="00000000" w:rsidDel="00000000" w:rsidP="00000000" w:rsidRDefault="00000000" w:rsidRPr="00000000" w14:paraId="00000040">
      <w:pPr>
        <w:numPr>
          <w:ilvl w:val="0"/>
          <w:numId w:val="2"/>
        </w:numPr>
        <w:spacing w:after="0" w:lineRule="auto"/>
      </w:pPr>
      <w:r w:rsidDel="00000000" w:rsidR="00000000" w:rsidRPr="00000000">
        <w:rPr>
          <w:rtl w:val="0"/>
        </w:rPr>
        <w:t xml:space="preserve">Roma women  </w:t>
      </w:r>
      <w:r w:rsidDel="00000000" w:rsidR="00000000" w:rsidRPr="00000000">
        <w:rPr>
          <w:rtl w:val="0"/>
        </w:rPr>
      </w:r>
    </w:p>
    <w:p w:rsidR="00000000" w:rsidDel="00000000" w:rsidP="00000000" w:rsidRDefault="00000000" w:rsidRPr="00000000" w14:paraId="00000041">
      <w:pPr>
        <w:spacing w:before="600" w:lineRule="auto"/>
        <w:ind w:left="1418" w:hanging="1418"/>
        <w:jc w:val="center"/>
        <w:rPr>
          <w:sz w:val="22"/>
          <w:szCs w:val="22"/>
        </w:rPr>
      </w:pPr>
      <w:r w:rsidDel="00000000" w:rsidR="00000000" w:rsidRPr="00000000">
        <w:rPr>
          <w:sz w:val="22"/>
          <w:szCs w:val="22"/>
          <w:rtl w:val="0"/>
        </w:rPr>
        <w:t xml:space="preserve">* * *</w:t>
      </w:r>
    </w:p>
    <w:sectPr>
      <w:footerReference r:id="rId10" w:type="default"/>
      <w:footerReference r:id="rId11" w:type="first"/>
      <w:pgSz w:h="16834" w:w="11913" w:orient="portrait"/>
      <w:pgMar w:bottom="1276" w:top="1134" w:left="1134" w:right="1418" w:header="720" w:footer="5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05"/>
      </w:tabs>
      <w:spacing w:after="0" w:before="120" w:line="240" w:lineRule="auto"/>
      <w:ind w:left="0" w:right="-567"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2025</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05"/>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b8c2_specialconditions_en.docx</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05"/>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2024</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05"/>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b8c_contract_en.doc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287" w:hanging="360.0000000000001"/>
      </w:pPr>
      <w:rPr>
        <w:rFonts w:ascii="Noto Sans Symbols" w:cs="Noto Sans Symbols" w:eastAsia="Noto Sans Symbols" w:hAnsi="Noto Sans Symbols"/>
      </w:rPr>
    </w:lvl>
    <w:lvl w:ilvl="1">
      <w:start w:val="0"/>
      <w:numFmt w:val="bullet"/>
      <w:lvlText w:val="-"/>
      <w:lvlJc w:val="left"/>
      <w:pPr>
        <w:ind w:left="2007" w:hanging="360"/>
      </w:pPr>
      <w:rPr>
        <w:rFonts w:ascii="Times New Roman" w:cs="Times New Roman" w:eastAsia="Times New Roman" w:hAnsi="Times New Roman"/>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72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Normal" w:default="1">
    <w:name w:val="Normal"/>
    <w:qFormat w:val="1"/>
    <w:rsid w:val="006A4F19"/>
    <w:pPr>
      <w:spacing w:after="240"/>
      <w:jc w:val="both"/>
    </w:pPr>
    <w:rPr>
      <w:sz w:val="24"/>
    </w:rPr>
  </w:style>
  <w:style w:type="paragraph" w:styleId="Heading1">
    <w:name w:val="heading 1"/>
    <w:basedOn w:val="Normal"/>
    <w:next w:val="Text1"/>
    <w:link w:val="Heading1Char"/>
    <w:qFormat w:val="1"/>
    <w:pPr>
      <w:keepNext w:val="1"/>
      <w:numPr>
        <w:numId w:val="1"/>
      </w:numPr>
      <w:tabs>
        <w:tab w:val="clear" w:pos="480"/>
      </w:tabs>
      <w:spacing w:before="240"/>
      <w:ind w:left="482" w:hanging="482"/>
      <w:outlineLvl w:val="0"/>
    </w:pPr>
    <w:rPr>
      <w:b w:val="1"/>
      <w:smallCaps w:val="1"/>
      <w:kern w:val="28"/>
    </w:rPr>
  </w:style>
  <w:style w:type="paragraph" w:styleId="Heading2">
    <w:name w:val="heading 2"/>
    <w:basedOn w:val="Normal"/>
    <w:next w:val="Text2"/>
    <w:qFormat w:val="1"/>
    <w:pPr>
      <w:keepNext w:val="1"/>
      <w:numPr>
        <w:ilvl w:val="1"/>
        <w:numId w:val="1"/>
      </w:numPr>
      <w:tabs>
        <w:tab w:val="clear" w:pos="1200"/>
      </w:tabs>
      <w:ind w:left="1202"/>
      <w:outlineLvl w:val="1"/>
    </w:pPr>
    <w:rPr>
      <w:b w:val="1"/>
    </w:rPr>
  </w:style>
  <w:style w:type="paragraph" w:styleId="Heading3">
    <w:name w:val="heading 3"/>
    <w:basedOn w:val="Normal"/>
    <w:next w:val="Text3"/>
    <w:qFormat w:val="1"/>
    <w:pPr>
      <w:keepNext w:val="1"/>
      <w:numPr>
        <w:ilvl w:val="2"/>
        <w:numId w:val="1"/>
      </w:numPr>
      <w:tabs>
        <w:tab w:val="clear" w:pos="1920"/>
      </w:tabs>
      <w:ind w:left="1984" w:hanging="782"/>
      <w:outlineLvl w:val="2"/>
    </w:pPr>
    <w:rPr>
      <w:i w:val="1"/>
    </w:rPr>
  </w:style>
  <w:style w:type="paragraph" w:styleId="Heading4">
    <w:name w:val="heading 4"/>
    <w:basedOn w:val="Normal"/>
    <w:next w:val="Text4"/>
    <w:qFormat w:val="1"/>
    <w:pPr>
      <w:keepNext w:val="1"/>
      <w:numPr>
        <w:ilvl w:val="3"/>
        <w:numId w:val="1"/>
      </w:numPr>
      <w:tabs>
        <w:tab w:val="clear" w:pos="1920"/>
      </w:tabs>
      <w:ind w:left="1984" w:hanging="782"/>
      <w:outlineLvl w:val="3"/>
    </w:pPr>
  </w:style>
  <w:style w:type="paragraph" w:styleId="Heading5">
    <w:name w:val="heading 5"/>
    <w:basedOn w:val="Normal"/>
    <w:next w:val="Normal"/>
    <w:qFormat w:val="1"/>
    <w:pPr>
      <w:tabs>
        <w:tab w:val="num" w:pos="0"/>
      </w:tabs>
      <w:spacing w:after="60" w:before="240"/>
      <w:outlineLvl w:val="4"/>
    </w:pPr>
    <w:rPr>
      <w:rFonts w:ascii="Arial" w:hAnsi="Arial"/>
      <w:sz w:val="22"/>
    </w:rPr>
  </w:style>
  <w:style w:type="paragraph" w:styleId="Heading6">
    <w:name w:val="heading 6"/>
    <w:basedOn w:val="Normal"/>
    <w:next w:val="Normal"/>
    <w:qFormat w:val="1"/>
    <w:pPr>
      <w:tabs>
        <w:tab w:val="num" w:pos="0"/>
      </w:tabs>
      <w:spacing w:after="60" w:before="240"/>
      <w:outlineLvl w:val="5"/>
    </w:pPr>
    <w:rPr>
      <w:rFonts w:ascii="Arial" w:hAnsi="Arial"/>
      <w:i w:val="1"/>
      <w:sz w:val="22"/>
    </w:rPr>
  </w:style>
  <w:style w:type="paragraph" w:styleId="Heading7">
    <w:name w:val="heading 7"/>
    <w:basedOn w:val="Normal"/>
    <w:next w:val="Normal"/>
    <w:qFormat w:val="1"/>
    <w:pPr>
      <w:tabs>
        <w:tab w:val="num" w:pos="0"/>
      </w:tabs>
      <w:spacing w:after="60" w:before="240"/>
      <w:outlineLvl w:val="6"/>
    </w:pPr>
    <w:rPr>
      <w:rFonts w:ascii="Arial" w:hAnsi="Arial"/>
      <w:sz w:val="20"/>
    </w:rPr>
  </w:style>
  <w:style w:type="paragraph" w:styleId="Heading8">
    <w:name w:val="heading 8"/>
    <w:basedOn w:val="Normal"/>
    <w:next w:val="Normal"/>
    <w:qFormat w:val="1"/>
    <w:pPr>
      <w:tabs>
        <w:tab w:val="num" w:pos="0"/>
      </w:tabs>
      <w:spacing w:after="60" w:before="240"/>
      <w:outlineLvl w:val="7"/>
    </w:pPr>
    <w:rPr>
      <w:rFonts w:ascii="Arial" w:hAnsi="Arial"/>
      <w:i w:val="1"/>
      <w:sz w:val="20"/>
    </w:rPr>
  </w:style>
  <w:style w:type="paragraph" w:styleId="Heading9">
    <w:name w:val="heading 9"/>
    <w:basedOn w:val="Normal"/>
    <w:next w:val="Normal"/>
    <w:qFormat w:val="1"/>
    <w:pPr>
      <w:tabs>
        <w:tab w:val="num" w:pos="0"/>
      </w:tabs>
      <w:spacing w:after="60" w:before="240"/>
      <w:outlineLvl w:val="8"/>
    </w:pPr>
    <w:rPr>
      <w:rFonts w:ascii="Arial" w:hAnsi="Arial"/>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Heading1"/>
    <w:pPr>
      <w:keepNext w:val="1"/>
      <w:spacing w:after="480"/>
      <w:jc w:val="center"/>
    </w:pPr>
    <w:rPr>
      <w:b w:val="1"/>
      <w:smallCaps w:val="1"/>
      <w:sz w:val="28"/>
    </w:rPr>
  </w:style>
  <w:style w:type="paragraph" w:styleId="Closing">
    <w:name w:val="Closing"/>
    <w:basedOn w:val="Normal"/>
    <w:pPr>
      <w:ind w:left="4252"/>
    </w:pPr>
  </w:style>
  <w:style w:type="paragraph" w:styleId="CommentText">
    <w:name w:val="annotation text"/>
    <w:basedOn w:val="Normal"/>
    <w:link w:val="CommentTextChar"/>
    <w:uiPriority w:val="99"/>
    <w:semiHidden w:val="1"/>
    <w:rPr>
      <w:sz w:val="20"/>
    </w:rPr>
  </w:style>
  <w:style w:type="paragraph" w:styleId="Date">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rPr>
      <w:sz w:val="20"/>
    </w:rPr>
  </w:style>
  <w:style w:type="paragraph" w:styleId="DocumentMap">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EndnoteText">
    <w:name w:val="endnote text"/>
    <w:basedOn w:val="Normal"/>
    <w:semiHidden w:val="1"/>
    <w:rPr>
      <w:sz w:val="20"/>
    </w:rPr>
  </w:style>
  <w:style w:type="paragraph" w:styleId="EnvelopeAddress">
    <w:name w:val="envelope address"/>
    <w:basedOn w:val="Normal"/>
    <w:pPr>
      <w:framePr w:lines="0" w:w="7920" w:h="1980" w:hSpace="180" w:wrap="auto" w:hAnchor="page" w:xAlign="center" w:yAlign="bottom" w:hRule="exact"/>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val="1"/>
    <w:qFormat w:val="1"/>
    <w:rsid w:val="004124F6"/>
    <w:pPr>
      <w:spacing w:after="60"/>
      <w:ind w:left="142" w:hanging="142"/>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0701F2"/>
    <w:pPr>
      <w:numPr>
        <w:numId w:val="6"/>
      </w:numPr>
    </w:pPr>
    <w:rPr>
      <w:lang w:eastAsia="en-US"/>
    </w:rPr>
  </w:style>
  <w:style w:type="paragraph" w:styleId="ListBullet2">
    <w:name w:val="List Bullet 2"/>
    <w:basedOn w:val="Text2"/>
    <w:rsid w:val="000701F2"/>
    <w:pPr>
      <w:numPr>
        <w:numId w:val="8"/>
      </w:numPr>
      <w:tabs>
        <w:tab w:val="clear" w:pos="2161"/>
      </w:tabs>
    </w:pPr>
    <w:rPr>
      <w:lang w:eastAsia="en-US"/>
    </w:rPr>
  </w:style>
  <w:style w:type="paragraph" w:styleId="ListBullet3">
    <w:name w:val="List Bullet 3"/>
    <w:basedOn w:val="Text3"/>
    <w:rsid w:val="000701F2"/>
    <w:pPr>
      <w:numPr>
        <w:numId w:val="9"/>
      </w:numPr>
      <w:tabs>
        <w:tab w:val="clear" w:pos="2302"/>
      </w:tabs>
    </w:pPr>
    <w:rPr>
      <w:lang w:eastAsia="en-US"/>
    </w:rPr>
  </w:style>
  <w:style w:type="paragraph" w:styleId="ListBullet4">
    <w:name w:val="List Bullet 4"/>
    <w:basedOn w:val="Text4"/>
    <w:rsid w:val="000701F2"/>
    <w:pPr>
      <w:numPr>
        <w:numId w:val="10"/>
      </w:numPr>
      <w:tabs>
        <w:tab w:val="clear" w:pos="2302"/>
      </w:tabs>
    </w:pPr>
    <w:rPr>
      <w:lang w:eastAsia="en-US"/>
    </w:rPr>
  </w:style>
  <w:style w:type="paragraph" w:styleId="ListBullet5">
    <w:name w:val="List Bullet 5"/>
    <w:basedOn w:val="Normal"/>
    <w:autoRedefine w:val="1"/>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701F2"/>
    <w:pPr>
      <w:numPr>
        <w:numId w:val="16"/>
      </w:numPr>
    </w:pPr>
    <w:rPr>
      <w:lang w:eastAsia="en-US"/>
    </w:rPr>
  </w:style>
  <w:style w:type="paragraph" w:styleId="ListNumber2">
    <w:name w:val="List Number 2"/>
    <w:basedOn w:val="Text2"/>
    <w:rsid w:val="000701F2"/>
    <w:pPr>
      <w:numPr>
        <w:numId w:val="18"/>
      </w:numPr>
      <w:tabs>
        <w:tab w:val="clear" w:pos="2161"/>
      </w:tabs>
    </w:pPr>
    <w:rPr>
      <w:lang w:eastAsia="en-US"/>
    </w:rPr>
  </w:style>
  <w:style w:type="paragraph" w:styleId="ListNumber3">
    <w:name w:val="List Number 3"/>
    <w:basedOn w:val="Text3"/>
    <w:rsid w:val="000701F2"/>
    <w:pPr>
      <w:numPr>
        <w:numId w:val="19"/>
      </w:numPr>
      <w:tabs>
        <w:tab w:val="clear" w:pos="2302"/>
      </w:tabs>
    </w:pPr>
    <w:rPr>
      <w:lang w:eastAsia="en-US"/>
    </w:rPr>
  </w:style>
  <w:style w:type="paragraph" w:styleId="ListNumber4">
    <w:name w:val="List Number 4"/>
    <w:basedOn w:val="Text4"/>
    <w:rsid w:val="000701F2"/>
    <w:pPr>
      <w:numPr>
        <w:numId w:val="20"/>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Heading1"/>
    <w:next w:val="Text1"/>
    <w:pPr>
      <w:keepNext w:val="0"/>
      <w:spacing w:before="0"/>
      <w:ind w:left="483" w:hanging="483"/>
      <w:outlineLvl w:val="9"/>
    </w:pPr>
    <w:rPr>
      <w:b w:val="0"/>
      <w:smallCaps w:val="0"/>
    </w:rPr>
  </w:style>
  <w:style w:type="paragraph" w:styleId="NumPar2" w:customStyle="1">
    <w:name w:val="NumPar 2"/>
    <w:basedOn w:val="Heading2"/>
    <w:next w:val="Text2"/>
    <w:pPr>
      <w:keepNext w:val="0"/>
      <w:outlineLvl w:val="9"/>
    </w:pPr>
    <w:rPr>
      <w:b w:val="0"/>
    </w:rPr>
  </w:style>
  <w:style w:type="paragraph" w:styleId="NumPar3" w:customStyle="1">
    <w:name w:val="NumPar 3"/>
    <w:basedOn w:val="Heading3"/>
    <w:next w:val="Text3"/>
    <w:pPr>
      <w:keepNext w:val="0"/>
      <w:outlineLvl w:val="9"/>
    </w:pPr>
    <w:rPr>
      <w:i w:val="0"/>
    </w:rPr>
  </w:style>
  <w:style w:type="paragraph" w:styleId="NumPar4" w:customStyle="1">
    <w:name w:val="NumPar 4"/>
    <w:basedOn w:val="Heading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after="0" w:before="1200"/>
      <w:ind w:left="5103"/>
      <w:jc w:val="center"/>
    </w:pPr>
  </w:style>
  <w:style w:type="paragraph" w:styleId="Subtitle">
    <w:name w:val="Subtitle"/>
    <w:basedOn w:val="Normal"/>
    <w:qFormat w:val="1"/>
    <w:pPr>
      <w:spacing w:after="60"/>
      <w:jc w:val="center"/>
      <w:outlineLvl w:val="1"/>
    </w:pPr>
    <w:rPr>
      <w:rFonts w:ascii="Arial" w:hAnsi="Arial"/>
    </w:r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TableofAuthorities">
    <w:name w:val="table of authorities"/>
    <w:basedOn w:val="Normal"/>
    <w:next w:val="Normal"/>
    <w:semiHidden w:val="1"/>
    <w:pPr>
      <w:ind w:left="240" w:hanging="240"/>
    </w:pPr>
  </w:style>
  <w:style w:type="paragraph" w:styleId="TableofFigures">
    <w:name w:val="table of figures"/>
    <w:basedOn w:val="Normal"/>
    <w:next w:val="Normal"/>
    <w:semiHidden w:val="1"/>
    <w:pPr>
      <w:ind w:left="480" w:hanging="480"/>
    </w:pPr>
  </w:style>
  <w:style w:type="paragraph" w:styleId="Title">
    <w:name w:val="Title"/>
    <w:basedOn w:val="Normal"/>
    <w:next w:val="SubTitle1"/>
    <w:qFormat w:val="1"/>
    <w:pPr>
      <w:spacing w:after="480"/>
      <w:jc w:val="center"/>
    </w:pPr>
    <w:rPr>
      <w:b w:val="1"/>
      <w:kern w:val="28"/>
      <w:sz w:val="48"/>
    </w:rPr>
  </w:style>
  <w:style w:type="paragraph" w:styleId="TOAHeading">
    <w:name w:val="toa heading"/>
    <w:basedOn w:val="Normal"/>
    <w:next w:val="Normal"/>
    <w:semiHidden w:val="1"/>
    <w:pPr>
      <w:spacing w:before="120"/>
    </w:pPr>
    <w:rPr>
      <w:rFonts w:ascii="Arial" w:hAnsi="Arial"/>
      <w:b w:val="1"/>
    </w:rPr>
  </w:style>
  <w:style w:type="paragraph" w:styleId="TOC1">
    <w:name w:val="toc 1"/>
    <w:basedOn w:val="Normal"/>
    <w:next w:val="Normal"/>
    <w:semiHidden w:val="1"/>
    <w:rsid w:val="00894E32"/>
    <w:pPr>
      <w:tabs>
        <w:tab w:val="right" w:leader="dot" w:pos="8640"/>
      </w:tabs>
      <w:spacing w:after="120" w:before="120"/>
      <w:ind w:left="482" w:right="720" w:hanging="482"/>
    </w:pPr>
    <w:rPr>
      <w:caps w:val="1"/>
      <w:lang w:eastAsia="en-US"/>
    </w:rPr>
  </w:style>
  <w:style w:type="paragraph" w:styleId="TOC2">
    <w:name w:val="toc 2"/>
    <w:basedOn w:val="Normal"/>
    <w:next w:val="Normal"/>
    <w:semiHidden w:val="1"/>
    <w:rsid w:val="00894E32"/>
    <w:pPr>
      <w:tabs>
        <w:tab w:val="right" w:leader="dot" w:pos="8640"/>
      </w:tabs>
      <w:spacing w:after="60" w:before="60"/>
      <w:ind w:left="1077" w:right="720" w:hanging="595"/>
    </w:pPr>
    <w:rPr>
      <w:lang w:eastAsia="en-US"/>
    </w:rPr>
  </w:style>
  <w:style w:type="paragraph" w:styleId="TOC3">
    <w:name w:val="toc 3"/>
    <w:basedOn w:val="Normal"/>
    <w:next w:val="Normal"/>
    <w:semiHidden w:val="1"/>
    <w:rsid w:val="00894E32"/>
    <w:pPr>
      <w:tabs>
        <w:tab w:val="right" w:leader="dot" w:pos="8640"/>
      </w:tabs>
      <w:spacing w:after="60" w:before="60"/>
      <w:ind w:left="1916" w:right="720" w:hanging="839"/>
    </w:pPr>
    <w:rPr>
      <w:lang w:eastAsia="en-US"/>
    </w:rPr>
  </w:style>
  <w:style w:type="paragraph" w:styleId="TOC4">
    <w:name w:val="toc 4"/>
    <w:basedOn w:val="Normal"/>
    <w:next w:val="Normal"/>
    <w:semiHidden w:val="1"/>
    <w:rsid w:val="00894E32"/>
    <w:pPr>
      <w:tabs>
        <w:tab w:val="right" w:leader="dot" w:pos="8641"/>
      </w:tabs>
      <w:spacing w:after="60" w:before="60"/>
      <w:ind w:left="2880" w:right="720" w:hanging="964"/>
    </w:pPr>
    <w:rPr>
      <w:lang w:eastAsia="en-US"/>
    </w:rPr>
  </w:style>
  <w:style w:type="paragraph" w:styleId="TOC5">
    <w:name w:val="toc 5"/>
    <w:basedOn w:val="Normal"/>
    <w:next w:val="Normal"/>
    <w:semiHidden w:val="1"/>
    <w:rsid w:val="000701F2"/>
    <w:pPr>
      <w:tabs>
        <w:tab w:val="right" w:leader="dot" w:pos="8641"/>
      </w:tabs>
      <w:spacing w:after="120" w:before="240"/>
      <w:ind w:right="720"/>
    </w:pPr>
    <w:rPr>
      <w:caps w:val="1"/>
      <w:lang w:eastAsia="en-US"/>
    </w:r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val="1"/>
    <w:rPr>
      <w:rFonts w:ascii="TimesNewRomanPS" w:hAnsi="TimesNewRomanPS"/>
      <w:position w:val="6"/>
      <w:sz w:val="16"/>
    </w:rPr>
  </w:style>
  <w:style w:type="character" w:styleId="PageNumber">
    <w:name w:val="page number"/>
    <w:basedOn w:val="DefaultParagraphFont"/>
  </w:style>
  <w:style w:type="paragraph" w:styleId="Heading2b" w:customStyle="1">
    <w:name w:val="Heading2b"/>
    <w:basedOn w:val="Normal"/>
    <w:pPr>
      <w:ind w:left="567" w:hanging="567"/>
      <w:jc w:val="center"/>
    </w:pPr>
    <w:rPr>
      <w:b w:val="1"/>
      <w:sz w:val="20"/>
      <w:u w:val="single"/>
    </w:rPr>
  </w:style>
  <w:style w:type="paragraph" w:styleId="Annexetitle" w:customStyle="1">
    <w:name w:val="Annexe_title"/>
    <w:basedOn w:val="Heading1"/>
    <w:next w:val="Normal"/>
    <w:autoRedefine w:val="1"/>
    <w:pPr>
      <w:keepNext w:val="0"/>
      <w:pageBreakBefore w:val="1"/>
      <w:numPr>
        <w:numId w:val="0"/>
      </w:numPr>
      <w:tabs>
        <w:tab w:val="left" w:pos="1701"/>
        <w:tab w:val="left" w:pos="2552"/>
      </w:tabs>
      <w:outlineLvl w:val="9"/>
    </w:pPr>
    <w:rPr>
      <w:rFonts w:ascii="Arial" w:hAnsi="Arial"/>
      <w:b w:val="0"/>
      <w:caps w:val="1"/>
      <w:smallCaps w:val="0"/>
      <w:kern w:val="0"/>
      <w:sz w:val="32"/>
    </w:rPr>
  </w:style>
  <w:style w:type="character" w:styleId="Hyperlink">
    <w:name w:val="Hyperlink"/>
    <w:uiPriority w:val="99"/>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0701F2"/>
    <w:pPr>
      <w:spacing w:after="480"/>
      <w:ind w:left="567" w:hanging="567"/>
      <w:jc w:val="left"/>
    </w:pPr>
    <w:rPr>
      <w:lang w:eastAsia="en-US"/>
    </w:rPr>
  </w:style>
  <w:style w:type="paragraph" w:styleId="ListBullet1" w:customStyle="1">
    <w:name w:val="List Bullet 1"/>
    <w:basedOn w:val="Text1"/>
    <w:rsid w:val="000701F2"/>
    <w:pPr>
      <w:numPr>
        <w:numId w:val="7"/>
      </w:numPr>
    </w:pPr>
    <w:rPr>
      <w:lang w:eastAsia="en-US"/>
    </w:rPr>
  </w:style>
  <w:style w:type="paragraph" w:styleId="ListDash" w:customStyle="1">
    <w:name w:val="List Dash"/>
    <w:basedOn w:val="Normal"/>
    <w:rsid w:val="000701F2"/>
    <w:pPr>
      <w:numPr>
        <w:numId w:val="11"/>
      </w:numPr>
    </w:pPr>
    <w:rPr>
      <w:lang w:eastAsia="en-US"/>
    </w:rPr>
  </w:style>
  <w:style w:type="paragraph" w:styleId="ListDash1" w:customStyle="1">
    <w:name w:val="List Dash 1"/>
    <w:basedOn w:val="Text1"/>
    <w:rsid w:val="000701F2"/>
    <w:pPr>
      <w:numPr>
        <w:numId w:val="12"/>
      </w:numPr>
    </w:pPr>
    <w:rPr>
      <w:lang w:eastAsia="en-US"/>
    </w:rPr>
  </w:style>
  <w:style w:type="paragraph" w:styleId="ListDash2" w:customStyle="1">
    <w:name w:val="List Dash 2"/>
    <w:basedOn w:val="Text2"/>
    <w:rsid w:val="000701F2"/>
    <w:pPr>
      <w:numPr>
        <w:numId w:val="13"/>
      </w:numPr>
      <w:tabs>
        <w:tab w:val="clear" w:pos="2161"/>
      </w:tabs>
    </w:pPr>
    <w:rPr>
      <w:lang w:eastAsia="en-US"/>
    </w:rPr>
  </w:style>
  <w:style w:type="paragraph" w:styleId="ListDash3" w:customStyle="1">
    <w:name w:val="List Dash 3"/>
    <w:basedOn w:val="Text3"/>
    <w:rsid w:val="000701F2"/>
    <w:pPr>
      <w:numPr>
        <w:numId w:val="14"/>
      </w:numPr>
      <w:tabs>
        <w:tab w:val="clear" w:pos="2302"/>
      </w:tabs>
    </w:pPr>
    <w:rPr>
      <w:lang w:eastAsia="en-US"/>
    </w:rPr>
  </w:style>
  <w:style w:type="paragraph" w:styleId="ListDash4" w:customStyle="1">
    <w:name w:val="List Dash 4"/>
    <w:basedOn w:val="Text4"/>
    <w:rsid w:val="000701F2"/>
    <w:pPr>
      <w:numPr>
        <w:numId w:val="15"/>
      </w:numPr>
      <w:tabs>
        <w:tab w:val="clear" w:pos="2302"/>
      </w:tabs>
    </w:pPr>
    <w:rPr>
      <w:lang w:eastAsia="en-US"/>
    </w:rPr>
  </w:style>
  <w:style w:type="paragraph" w:styleId="ListNumber1" w:customStyle="1">
    <w:name w:val="List Number 1"/>
    <w:basedOn w:val="Text1"/>
    <w:rsid w:val="000701F2"/>
    <w:pPr>
      <w:numPr>
        <w:numId w:val="17"/>
      </w:numPr>
    </w:pPr>
    <w:rPr>
      <w:lang w:eastAsia="en-US"/>
    </w:rPr>
  </w:style>
  <w:style w:type="paragraph" w:styleId="ListNumberLevel2" w:customStyle="1">
    <w:name w:val="List Number (Level 2)"/>
    <w:basedOn w:val="Normal"/>
    <w:rsid w:val="000701F2"/>
    <w:pPr>
      <w:numPr>
        <w:ilvl w:val="1"/>
        <w:numId w:val="16"/>
      </w:numPr>
    </w:pPr>
    <w:rPr>
      <w:lang w:eastAsia="en-US"/>
    </w:rPr>
  </w:style>
  <w:style w:type="paragraph" w:styleId="ListNumber1Level2" w:customStyle="1">
    <w:name w:val="List Number 1 (Level 2)"/>
    <w:basedOn w:val="Text1"/>
    <w:rsid w:val="000701F2"/>
    <w:pPr>
      <w:numPr>
        <w:ilvl w:val="1"/>
        <w:numId w:val="17"/>
      </w:numPr>
    </w:pPr>
    <w:rPr>
      <w:lang w:eastAsia="en-US"/>
    </w:rPr>
  </w:style>
  <w:style w:type="paragraph" w:styleId="ListNumber2Level2" w:customStyle="1">
    <w:name w:val="List Number 2 (Level 2)"/>
    <w:basedOn w:val="Text2"/>
    <w:rsid w:val="000701F2"/>
    <w:pPr>
      <w:numPr>
        <w:ilvl w:val="1"/>
        <w:numId w:val="18"/>
      </w:numPr>
      <w:tabs>
        <w:tab w:val="clear" w:pos="2161"/>
      </w:tabs>
    </w:pPr>
    <w:rPr>
      <w:lang w:eastAsia="en-US"/>
    </w:rPr>
  </w:style>
  <w:style w:type="paragraph" w:styleId="ListNumber3Level2" w:customStyle="1">
    <w:name w:val="List Number 3 (Level 2)"/>
    <w:basedOn w:val="Text3"/>
    <w:rsid w:val="000701F2"/>
    <w:pPr>
      <w:numPr>
        <w:ilvl w:val="1"/>
        <w:numId w:val="19"/>
      </w:numPr>
      <w:tabs>
        <w:tab w:val="clear" w:pos="2302"/>
      </w:tabs>
    </w:pPr>
    <w:rPr>
      <w:lang w:eastAsia="en-US"/>
    </w:rPr>
  </w:style>
  <w:style w:type="paragraph" w:styleId="ListNumber4Level2" w:customStyle="1">
    <w:name w:val="List Number 4 (Level 2)"/>
    <w:basedOn w:val="Text4"/>
    <w:rsid w:val="000701F2"/>
    <w:pPr>
      <w:numPr>
        <w:ilvl w:val="1"/>
        <w:numId w:val="20"/>
      </w:numPr>
      <w:tabs>
        <w:tab w:val="clear" w:pos="2302"/>
      </w:tabs>
    </w:pPr>
    <w:rPr>
      <w:lang w:eastAsia="en-US"/>
    </w:rPr>
  </w:style>
  <w:style w:type="paragraph" w:styleId="ListNumberLevel3" w:customStyle="1">
    <w:name w:val="List Number (Level 3)"/>
    <w:basedOn w:val="Normal"/>
    <w:rsid w:val="000701F2"/>
    <w:pPr>
      <w:numPr>
        <w:ilvl w:val="2"/>
        <w:numId w:val="16"/>
      </w:numPr>
    </w:pPr>
    <w:rPr>
      <w:lang w:eastAsia="en-US"/>
    </w:rPr>
  </w:style>
  <w:style w:type="paragraph" w:styleId="ListNumber1Level3" w:customStyle="1">
    <w:name w:val="List Number 1 (Level 3)"/>
    <w:basedOn w:val="Text1"/>
    <w:rsid w:val="000701F2"/>
    <w:pPr>
      <w:numPr>
        <w:ilvl w:val="2"/>
        <w:numId w:val="17"/>
      </w:numPr>
    </w:pPr>
    <w:rPr>
      <w:lang w:eastAsia="en-US"/>
    </w:rPr>
  </w:style>
  <w:style w:type="paragraph" w:styleId="ListNumber2Level3" w:customStyle="1">
    <w:name w:val="List Number 2 (Level 3)"/>
    <w:basedOn w:val="Text2"/>
    <w:rsid w:val="000701F2"/>
    <w:pPr>
      <w:numPr>
        <w:ilvl w:val="2"/>
        <w:numId w:val="18"/>
      </w:numPr>
      <w:tabs>
        <w:tab w:val="clear" w:pos="2161"/>
      </w:tabs>
    </w:pPr>
    <w:rPr>
      <w:lang w:eastAsia="en-US"/>
    </w:rPr>
  </w:style>
  <w:style w:type="paragraph" w:styleId="ListNumber3Level3" w:customStyle="1">
    <w:name w:val="List Number 3 (Level 3)"/>
    <w:basedOn w:val="Text3"/>
    <w:rsid w:val="000701F2"/>
    <w:pPr>
      <w:numPr>
        <w:ilvl w:val="2"/>
        <w:numId w:val="19"/>
      </w:numPr>
      <w:tabs>
        <w:tab w:val="clear" w:pos="2302"/>
      </w:tabs>
    </w:pPr>
    <w:rPr>
      <w:lang w:eastAsia="en-US"/>
    </w:rPr>
  </w:style>
  <w:style w:type="paragraph" w:styleId="ListNumber4Level3" w:customStyle="1">
    <w:name w:val="List Number 4 (Level 3)"/>
    <w:basedOn w:val="Text4"/>
    <w:rsid w:val="000701F2"/>
    <w:pPr>
      <w:numPr>
        <w:ilvl w:val="2"/>
        <w:numId w:val="20"/>
      </w:numPr>
      <w:tabs>
        <w:tab w:val="clear" w:pos="2302"/>
      </w:tabs>
    </w:pPr>
    <w:rPr>
      <w:lang w:eastAsia="en-US"/>
    </w:rPr>
  </w:style>
  <w:style w:type="paragraph" w:styleId="ListNumberLevel4" w:customStyle="1">
    <w:name w:val="List Number (Level 4)"/>
    <w:basedOn w:val="Normal"/>
    <w:rsid w:val="000701F2"/>
    <w:pPr>
      <w:numPr>
        <w:ilvl w:val="3"/>
        <w:numId w:val="16"/>
      </w:numPr>
    </w:pPr>
    <w:rPr>
      <w:lang w:eastAsia="en-US"/>
    </w:rPr>
  </w:style>
  <w:style w:type="paragraph" w:styleId="ListNumber1Level4" w:customStyle="1">
    <w:name w:val="List Number 1 (Level 4)"/>
    <w:basedOn w:val="Text1"/>
    <w:rsid w:val="000701F2"/>
    <w:pPr>
      <w:numPr>
        <w:ilvl w:val="3"/>
        <w:numId w:val="17"/>
      </w:numPr>
    </w:pPr>
    <w:rPr>
      <w:lang w:eastAsia="en-US"/>
    </w:rPr>
  </w:style>
  <w:style w:type="paragraph" w:styleId="ListNumber2Level4" w:customStyle="1">
    <w:name w:val="List Number 2 (Level 4)"/>
    <w:basedOn w:val="Text2"/>
    <w:rsid w:val="000701F2"/>
    <w:pPr>
      <w:numPr>
        <w:ilvl w:val="3"/>
        <w:numId w:val="18"/>
      </w:numPr>
      <w:tabs>
        <w:tab w:val="clear" w:pos="2161"/>
      </w:tabs>
    </w:pPr>
    <w:rPr>
      <w:lang w:eastAsia="en-US"/>
    </w:rPr>
  </w:style>
  <w:style w:type="paragraph" w:styleId="ListNumber3Level4" w:customStyle="1">
    <w:name w:val="List Number 3 (Level 4)"/>
    <w:basedOn w:val="Text3"/>
    <w:rsid w:val="000701F2"/>
    <w:pPr>
      <w:numPr>
        <w:ilvl w:val="3"/>
        <w:numId w:val="19"/>
      </w:numPr>
      <w:tabs>
        <w:tab w:val="clear" w:pos="2302"/>
      </w:tabs>
    </w:pPr>
    <w:rPr>
      <w:lang w:eastAsia="en-US"/>
    </w:rPr>
  </w:style>
  <w:style w:type="paragraph" w:styleId="ListNumber4Level4" w:customStyle="1">
    <w:name w:val="List Number 4 (Level 4)"/>
    <w:basedOn w:val="Text4"/>
    <w:rsid w:val="000701F2"/>
    <w:pPr>
      <w:numPr>
        <w:ilvl w:val="3"/>
        <w:numId w:val="20"/>
      </w:numPr>
      <w:tabs>
        <w:tab w:val="clear" w:pos="2302"/>
      </w:tabs>
    </w:pPr>
    <w:rPr>
      <w:lang w:eastAsia="en-US"/>
    </w:rPr>
  </w:style>
  <w:style w:type="paragraph" w:styleId="TOCHeading">
    <w:name w:val="TOC Heading"/>
    <w:basedOn w:val="Normal"/>
    <w:next w:val="Normal"/>
    <w:qFormat w:val="1"/>
    <w:rsid w:val="000701F2"/>
    <w:pPr>
      <w:keepNext w:val="1"/>
      <w:spacing w:before="240"/>
      <w:jc w:val="center"/>
    </w:pPr>
    <w:rPr>
      <w:b w:val="1"/>
      <w:lang w:eastAsia="en-US"/>
    </w:rPr>
  </w:style>
  <w:style w:type="character" w:styleId="FollowedHyperlink">
    <w:name w:val="FollowedHyperlink"/>
    <w:rsid w:val="00AA6916"/>
    <w:rPr>
      <w:color w:val="606420"/>
      <w:u w:val="single"/>
    </w:rPr>
  </w:style>
  <w:style w:type="character" w:styleId="CommentReference">
    <w:name w:val="annotation reference"/>
    <w:uiPriority w:val="99"/>
    <w:rsid w:val="0037119C"/>
    <w:rPr>
      <w:sz w:val="16"/>
      <w:szCs w:val="16"/>
    </w:rPr>
  </w:style>
  <w:style w:type="paragraph" w:styleId="CommentSubject">
    <w:name w:val="annotation subject"/>
    <w:basedOn w:val="CommentText"/>
    <w:next w:val="CommentText"/>
    <w:semiHidden w:val="1"/>
    <w:rsid w:val="0037119C"/>
    <w:rPr>
      <w:b w:val="1"/>
      <w:bCs w:val="1"/>
    </w:rPr>
  </w:style>
  <w:style w:type="paragraph" w:styleId="BalloonText">
    <w:name w:val="Balloon Text"/>
    <w:basedOn w:val="Normal"/>
    <w:semiHidden w:val="1"/>
    <w:rsid w:val="0037119C"/>
    <w:rPr>
      <w:rFonts w:ascii="Tahoma" w:hAnsi="Tahoma"/>
      <w:sz w:val="16"/>
      <w:szCs w:val="16"/>
    </w:rPr>
  </w:style>
  <w:style w:type="character" w:styleId="Emphasis">
    <w:name w:val="Emphasis"/>
    <w:qFormat w:val="1"/>
    <w:rsid w:val="00D32B0A"/>
    <w:rPr>
      <w:i w:val="1"/>
    </w:rPr>
  </w:style>
  <w:style w:type="character" w:styleId="DefaultMargins" w:customStyle="1">
    <w:name w:val="DefaultMargins"/>
    <w:rsid w:val="00C233EC"/>
    <w:rPr>
      <w:rFonts w:ascii="Times New Roman" w:cs="Times New Roman" w:hAnsi="Times New Roman"/>
      <w:sz w:val="24"/>
      <w:szCs w:val="24"/>
      <w:lang w:val="en-US"/>
    </w:rPr>
  </w:style>
  <w:style w:type="character" w:styleId="tw4winMark" w:customStyle="1">
    <w:name w:val="tw4winMark"/>
    <w:rsid w:val="00C233EC"/>
    <w:rPr>
      <w:rFonts w:ascii="Times New Roman" w:cs="Times New Roman" w:hAnsi="Times New Roman"/>
      <w:vanish w:val="1"/>
      <w:color w:val="800080"/>
      <w:sz w:val="24"/>
      <w:szCs w:val="24"/>
      <w:vertAlign w:val="subscript"/>
    </w:rPr>
  </w:style>
  <w:style w:type="character" w:styleId="Heading1Char" w:customStyle="1">
    <w:name w:val="Heading 1 Char"/>
    <w:link w:val="Heading1"/>
    <w:rsid w:val="00C233EC"/>
    <w:rPr>
      <w:b w:val="1"/>
      <w:smallCaps w:val="1"/>
      <w:kern w:val="28"/>
      <w:sz w:val="24"/>
    </w:rPr>
  </w:style>
  <w:style w:type="paragraph" w:styleId="StyleListNumber11ptBold" w:customStyle="1">
    <w:name w:val="Style List Number + 11 pt Bold"/>
    <w:basedOn w:val="ListNumber"/>
    <w:autoRedefine w:val="1"/>
    <w:rsid w:val="00215F58"/>
    <w:pPr>
      <w:numPr>
        <w:numId w:val="0"/>
      </w:numPr>
      <w:spacing w:after="0"/>
    </w:pPr>
    <w:rPr>
      <w:b w:val="1"/>
      <w:bCs w:val="1"/>
      <w:szCs w:val="24"/>
    </w:rPr>
  </w:style>
  <w:style w:type="character" w:styleId="StyleFootnoteReferenceTimesNewRoman11pt" w:customStyle="1">
    <w:name w:val="Style Footnote Reference + Times New Roman 11 pt"/>
    <w:rsid w:val="00A91FA0"/>
    <w:rPr>
      <w:rFonts w:ascii="Times New Roman" w:hAnsi="Times New Roman"/>
      <w:position w:val="6"/>
      <w:sz w:val="20"/>
    </w:rPr>
  </w:style>
  <w:style w:type="character" w:styleId="CommentTextChar" w:customStyle="1">
    <w:name w:val="Comment Text Char"/>
    <w:link w:val="CommentText"/>
    <w:uiPriority w:val="99"/>
    <w:semiHidden w:val="1"/>
    <w:rsid w:val="00F90F24"/>
  </w:style>
  <w:style w:type="paragraph" w:styleId="Revision">
    <w:name w:val="Revision"/>
    <w:hidden w:val="1"/>
    <w:uiPriority w:val="99"/>
    <w:semiHidden w:val="1"/>
    <w:rsid w:val="00016DC6"/>
    <w:rPr>
      <w:sz w:val="24"/>
    </w:rPr>
  </w:style>
  <w:style w:type="paragraph" w:styleId="ListParagraph">
    <w:name w:val="List Paragraph"/>
    <w:basedOn w:val="Normal"/>
    <w:uiPriority w:val="34"/>
    <w:qFormat w:val="1"/>
    <w:rsid w:val="00355978"/>
    <w:pPr>
      <w:spacing w:after="200" w:line="276" w:lineRule="auto"/>
      <w:ind w:left="720"/>
      <w:contextualSpacing w:val="1"/>
      <w:jc w:val="left"/>
    </w:pPr>
    <w:rPr>
      <w:rFonts w:ascii="Calibri" w:eastAsia="Calibri" w:hAnsi="Calibri"/>
      <w:sz w:val="22"/>
      <w:szCs w:val="22"/>
      <w:lang w:eastAsia="en-US"/>
    </w:rPr>
  </w:style>
  <w:style w:type="character" w:styleId="FootnoteTextChar" w:customStyle="1">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4124F6"/>
  </w:style>
  <w:style w:type="paragraph" w:styleId="Char2" w:customStyle="1">
    <w:name w:val="Char2"/>
    <w:basedOn w:val="Normal"/>
    <w:link w:val="FootnoteReference"/>
    <w:rsid w:val="00CE2938"/>
    <w:pPr>
      <w:spacing w:after="160" w:line="240" w:lineRule="exact"/>
      <w:jc w:val="left"/>
    </w:pPr>
    <w:rPr>
      <w:rFonts w:ascii="TimesNewRomanPS" w:hAnsi="TimesNewRomanPS"/>
      <w:position w:val="6"/>
      <w:sz w:val="16"/>
    </w:rPr>
  </w:style>
  <w:style w:type="character" w:styleId="Bodytext1" w:customStyle="1">
    <w:name w:val="Body text|1_"/>
    <w:link w:val="Bodytext10"/>
    <w:rsid w:val="00185D7E"/>
    <w:rPr>
      <w:sz w:val="22"/>
      <w:szCs w:val="22"/>
    </w:rPr>
  </w:style>
  <w:style w:type="paragraph" w:styleId="Bodytext10" w:customStyle="1">
    <w:name w:val="Body text|1"/>
    <w:basedOn w:val="Normal"/>
    <w:link w:val="Bodytext1"/>
    <w:rsid w:val="00185D7E"/>
    <w:pPr>
      <w:widowControl w:val="0"/>
      <w:spacing w:after="120"/>
      <w:jc w:val="left"/>
    </w:pPr>
    <w:rPr>
      <w:sz w:val="22"/>
      <w:szCs w:val="22"/>
    </w:rPr>
  </w:style>
  <w:style w:type="character" w:styleId="normaltextrun" w:customStyle="1">
    <w:name w:val="normaltextrun"/>
    <w:rsid w:val="007021C2"/>
  </w:style>
  <w:style w:type="paragraph" w:styleId="paragraph" w:customStyle="1">
    <w:name w:val="paragraph"/>
    <w:basedOn w:val="Normal"/>
    <w:rsid w:val="00516597"/>
    <w:pPr>
      <w:spacing w:after="100" w:afterAutospacing="1" w:before="100" w:beforeAutospacing="1"/>
      <w:jc w:val="left"/>
    </w:pPr>
    <w:rPr>
      <w:szCs w:val="24"/>
      <w:lang w:eastAsia="fr-BE" w:val="fr-BE"/>
    </w:rPr>
  </w:style>
  <w:style w:type="character" w:styleId="eop" w:customStyle="1">
    <w:name w:val="eop"/>
    <w:rsid w:val="00516597"/>
  </w:style>
  <w:style w:type="character" w:styleId="UnresolvedMention">
    <w:name w:val="Unresolved Mention"/>
    <w:basedOn w:val="DefaultParagraphFont"/>
    <w:uiPriority w:val="99"/>
    <w:semiHidden w:val="1"/>
    <w:unhideWhenUsed w:val="1"/>
    <w:rsid w:val="00790ACF"/>
    <w:rPr>
      <w:color w:val="605e5c"/>
      <w:shd w:color="auto" w:fill="e1dfdd" w:val="clear"/>
    </w:rPr>
  </w:style>
  <w:style w:type="paragraph" w:styleId="NormalWeb">
    <w:name w:val="Normal (Web)"/>
    <w:basedOn w:val="Normal"/>
    <w:uiPriority w:val="99"/>
    <w:unhideWhenUsed w:val="1"/>
    <w:rsid w:val="003D3110"/>
    <w:pPr>
      <w:spacing w:after="100" w:afterAutospacing="1" w:before="100" w:beforeAutospacing="1"/>
      <w:jc w:val="left"/>
    </w:pPr>
    <w:rPr>
      <w:szCs w:val="24"/>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yperlink" Target="mailto:turkiye@redi-ngo.e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ilara@redi-ngo.eu" TargetMode="External"/><Relationship Id="rId8" Type="http://schemas.openxmlformats.org/officeDocument/2006/relationships/hyperlink" Target="mailto:betul@redi-ngo.e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jbMFRdgUYNWPxByjDg0BQZOx1w==">CgMxLjAyDmguOTFwemR3MzhwbjlrMg5oLm9keml2NHc2cnA0dTgAciExVEhqZlMyUVl6N3JNSEltdGlwUW1Na1hjSjE4bFNzM28=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2025-06-19T11:43:00Z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MSIP_Label_f4cdc456-5864-460f-beda-883d23b78bbb_Enabled">
    <vt:lpwstr>true</vt:lpwstr>
  </property>
  <property fmtid="{D5CDD505-2E9C-101B-9397-08002B2CF9AE}" pid="10" name="MSIP_Label_f4cdc456-5864-460f-beda-883d23b78bbb_SetDate">
    <vt:lpwstr>2023-01-19T16:44:26Z</vt:lpwstr>
  </property>
  <property fmtid="{D5CDD505-2E9C-101B-9397-08002B2CF9AE}" pid="11" name="MSIP_Label_f4cdc456-5864-460f-beda-883d23b78bbb_Method">
    <vt:lpwstr>Privileged</vt:lpwstr>
  </property>
  <property fmtid="{D5CDD505-2E9C-101B-9397-08002B2CF9AE}" pid="12" name="MSIP_Label_f4cdc456-5864-460f-beda-883d23b78bbb_Name">
    <vt:lpwstr>Publicly Available</vt:lpwstr>
  </property>
  <property fmtid="{D5CDD505-2E9C-101B-9397-08002B2CF9AE}" pid="13" name="MSIP_Label_f4cdc456-5864-460f-beda-883d23b78bbb_SiteId">
    <vt:lpwstr>b24c8b06-522c-46fe-9080-70926f8dddb1</vt:lpwstr>
  </property>
  <property fmtid="{D5CDD505-2E9C-101B-9397-08002B2CF9AE}" pid="14" name="MSIP_Label_f4cdc456-5864-460f-beda-883d23b78bbb_ActionId">
    <vt:lpwstr>96934cd0-59d2-4a44-959d-b3583fbd8fc4</vt:lpwstr>
  </property>
  <property fmtid="{D5CDD505-2E9C-101B-9397-08002B2CF9AE}" pid="15" name="MSIP_Label_f4cdc456-5864-460f-beda-883d23b78bbb_ContentBits">
    <vt:lpwstr>0</vt:lpwstr>
  </property>
</Properties>
</file>