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tabs>
          <w:tab w:val="right" w:leader="none" w:pos="567"/>
        </w:tabs>
        <w:spacing w:after="120" w:before="120" w:lineRule="auto"/>
        <w:ind w:left="720" w:hanging="720"/>
        <w:rPr>
          <w:rFonts w:ascii="Times New Roman" w:cs="Times New Roman" w:eastAsia="Times New Roman" w:hAnsi="Times New Roman"/>
          <w:i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EVALUATION GRID </w:t>
      </w:r>
    </w:p>
    <w:p w:rsidR="00000000" w:rsidDel="00000000" w:rsidP="00000000" w:rsidRDefault="00000000" w:rsidRPr="00000000" w14:paraId="00000002">
      <w:pPr>
        <w:spacing w:after="0" w:before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Annex II+III Technical specification/Technical offer should be annexed to this grid in the case its columns ‘Evaluation committee’s notes’ have been completed.</w:t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20.0" w:type="dxa"/>
        <w:jc w:val="left"/>
        <w:tblInd w:w="-4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85"/>
        <w:gridCol w:w="7905"/>
        <w:gridCol w:w="1920"/>
        <w:gridCol w:w="3510"/>
        <w:tblGridChange w:id="0">
          <w:tblGrid>
            <w:gridCol w:w="2085"/>
            <w:gridCol w:w="7905"/>
            <w:gridCol w:w="1920"/>
            <w:gridCol w:w="3510"/>
          </w:tblGrid>
        </w:tblGridChange>
      </w:tblGrid>
      <w:tr>
        <w:trPr>
          <w:cantSplit w:val="0"/>
          <w:trHeight w:val="595.9570312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4">
            <w:pPr>
              <w:ind w:left="142" w:hanging="675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Contract title: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Rule="auto"/>
              <w:ind w:left="176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Supply of the venue space for the Implementation of the Project – EU Support to REDI Phase II: Advancing Roma Entrepreneurs in the Western Balkans and Turkiye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ind w:left="142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Publication reference: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IPA III/2024/457-197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/TK-00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08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398.9999999999999" w:tblpY="0"/>
        <w:tblW w:w="1543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1815"/>
        <w:gridCol w:w="1410"/>
        <w:gridCol w:w="1110"/>
        <w:gridCol w:w="960"/>
        <w:gridCol w:w="1020"/>
        <w:gridCol w:w="1455"/>
        <w:gridCol w:w="1290"/>
        <w:gridCol w:w="1560"/>
        <w:gridCol w:w="1830"/>
        <w:gridCol w:w="1140"/>
        <w:gridCol w:w="1185"/>
        <w:tblGridChange w:id="0">
          <w:tblGrid>
            <w:gridCol w:w="660"/>
            <w:gridCol w:w="1815"/>
            <w:gridCol w:w="1410"/>
            <w:gridCol w:w="1110"/>
            <w:gridCol w:w="960"/>
            <w:gridCol w:w="1020"/>
            <w:gridCol w:w="1455"/>
            <w:gridCol w:w="1290"/>
            <w:gridCol w:w="1560"/>
            <w:gridCol w:w="1830"/>
            <w:gridCol w:w="1140"/>
            <w:gridCol w:w="1185"/>
          </w:tblGrid>
        </w:tblGridChange>
      </w:tblGrid>
      <w:tr>
        <w:trPr>
          <w:cantSplit w:val="1"/>
          <w:trHeight w:val="2160" w:hRule="atLeast"/>
          <w:tblHeader w:val="1"/>
        </w:trPr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Tender No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Name of tenderer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Rules of origin respected?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(additional guidance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(Y/N)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Economic &amp; financial capacity? (OK/a/b/…)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Professional capacity? (OK/a/b/…)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Technical capacity? (OK/a/b/…)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1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Compliance with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technical specifications? (OK/a/b/…)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2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Ancillary services as required? (OK/a/b/…/NA)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3">
            <w:pPr>
              <w:tabs>
                <w:tab w:val="left" w:leader="none" w:pos="729"/>
              </w:tabs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Subcontracting statement in accordance with art. 6 of the general conditions?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729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(Y/N)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5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Other technical requirements in tender dossier?</w:t>
            </w:r>
          </w:p>
          <w:p w:rsidR="00000000" w:rsidDel="00000000" w:rsidP="00000000" w:rsidRDefault="00000000" w:rsidRPr="00000000" w14:paraId="00000016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(Yes/No/Not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Technically compliant? (Y/N)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Justification/</w:t>
              <w:br w:type="textWrapping"/>
              <w:t xml:space="preserve">notes: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before="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655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4"/>
        <w:gridCol w:w="4111"/>
        <w:tblGridChange w:id="0">
          <w:tblGrid>
            <w:gridCol w:w="3544"/>
            <w:gridCol w:w="4111"/>
          </w:tblGrid>
        </w:tblGridChange>
      </w:tblGrid>
      <w:tr>
        <w:trPr>
          <w:cantSplit w:val="0"/>
          <w:trHeight w:val="297.978515625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3E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Evaluator's name &amp; signature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0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Evaluator's name &amp; signature</w:t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2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Evaluator's name &amp; signature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4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1701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Style w:val="Heading1"/>
        <w:keepNext w:val="0"/>
        <w:widowControl w:val="0"/>
        <w:tabs>
          <w:tab w:val="right" w:leader="none" w:pos="567"/>
        </w:tabs>
        <w:ind w:left="0" w:right="-680" w:firstLine="0"/>
        <w:jc w:val="left"/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1906" w:w="16838" w:orient="landscape"/>
      <w:pgMar w:bottom="1134" w:top="709" w:left="1134" w:right="1134" w:header="567" w:footer="6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4317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4317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c4_k_evalgrid_en.doc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4317"/>
      </w:tabs>
      <w:spacing w:after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000000"/>
        <w:sz w:val="18"/>
        <w:szCs w:val="18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 of 1</w:t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14317"/>
      </w:tabs>
      <w:spacing w:after="0" w:before="0" w:lineRule="auto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c4k_evalgrid_en.doc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B">
      <w:pPr>
        <w:spacing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Applicable only to contracts financed by a basic act under the MFF 2014-2020 (contracts/lots above EUR 100 000 under CIR and independently of the value for other instruments) and to contracts financed by the INSC Regulation 2021/948 of 27 May 2021 under the MFF 2021-2027.</w:t>
      </w:r>
    </w:p>
  </w:footnote>
  <w:footnote w:id="1">
    <w:p w:rsidR="00000000" w:rsidDel="00000000" w:rsidP="00000000" w:rsidRDefault="00000000" w:rsidRPr="00000000" w14:paraId="0000004C">
      <w:pPr>
        <w:spacing w:before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selection criteria, in the previous section of this form, have to be met before the technical requirements are assessed.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v-SE"/>
      </w:rPr>
    </w:rPrDefault>
    <w:pPrDefault>
      <w:pPr>
        <w:spacing w:after="120"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right" w:leader="none" w:pos="567"/>
      </w:tabs>
      <w:spacing w:after="240" w:before="240" w:lineRule="auto"/>
      <w:ind w:left="720" w:hanging="720"/>
      <w:jc w:val="both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/>
  </w:style>
  <w:style w:type="paragraph" w:styleId="Heading3">
    <w:name w:val="heading 3"/>
    <w:basedOn w:val="Normal"/>
    <w:next w:val="Normal"/>
    <w:pPr>
      <w:keepNext w:val="1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paragraph" w:styleId="Normal" w:default="1">
    <w:name w:val="Normal"/>
    <w:qFormat w:val="1"/>
    <w:rsid w:val="00D65D9C"/>
    <w:rPr>
      <w:snapToGrid w:val="0"/>
      <w:lang w:eastAsia="en-US" w:val="sv-SE"/>
    </w:rPr>
  </w:style>
  <w:style w:type="paragraph" w:styleId="Balk1">
    <w:name w:val="heading 1"/>
    <w:basedOn w:val="Normal"/>
    <w:next w:val="Normal"/>
    <w:qFormat w:val="1"/>
    <w:pPr>
      <w:keepNext w:val="1"/>
      <w:numPr>
        <w:numId w:val="1"/>
      </w:numPr>
      <w:tabs>
        <w:tab w:val="right" w:pos="567"/>
      </w:tabs>
      <w:spacing w:after="240" w:before="240"/>
      <w:jc w:val="both"/>
      <w:outlineLvl w:val="0"/>
    </w:pPr>
    <w:rPr>
      <w:b w:val="1"/>
      <w:lang w:val="fr-BE"/>
    </w:rPr>
  </w:style>
  <w:style w:type="paragraph" w:styleId="Balk2">
    <w:name w:val="heading 2"/>
    <w:basedOn w:val="Normal"/>
    <w:next w:val="Normal"/>
    <w:qFormat w:val="1"/>
    <w:pPr>
      <w:keepNext w:val="1"/>
      <w:outlineLvl w:val="1"/>
    </w:pPr>
    <w:rPr>
      <w:lang w:val="fr-BE"/>
    </w:rPr>
  </w:style>
  <w:style w:type="paragraph" w:styleId="Balk3">
    <w:name w:val="heading 3"/>
    <w:basedOn w:val="Normal"/>
    <w:next w:val="Normal"/>
    <w:qFormat w:val="1"/>
    <w:pPr>
      <w:keepNext w:val="1"/>
      <w:framePr w:lines="0" w:vSpace="181" w:hSpace="181" w:wrap="auto" w:hAnchor="text" w:v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 w:val="1"/>
    <w:pPr>
      <w:keepNext w:val="1"/>
      <w:numPr>
        <w:ilvl w:val="3"/>
        <w:numId w:val="1"/>
      </w:numPr>
      <w:spacing w:after="60" w:before="240"/>
      <w:outlineLvl w:val="3"/>
    </w:pPr>
    <w:rPr>
      <w:b w:val="1"/>
      <w:sz w:val="24"/>
    </w:rPr>
  </w:style>
  <w:style w:type="paragraph" w:styleId="Balk5">
    <w:name w:val="heading 5"/>
    <w:basedOn w:val="Normal"/>
    <w:next w:val="Normal"/>
    <w:qFormat w:val="1"/>
    <w:pPr>
      <w:numPr>
        <w:ilvl w:val="4"/>
        <w:numId w:val="1"/>
      </w:numPr>
      <w:spacing w:after="60" w:before="240"/>
      <w:outlineLvl w:val="4"/>
    </w:pPr>
    <w:rPr>
      <w:sz w:val="22"/>
    </w:rPr>
  </w:style>
  <w:style w:type="paragraph" w:styleId="Balk6">
    <w:name w:val="heading 6"/>
    <w:basedOn w:val="Normal"/>
    <w:next w:val="Normal"/>
    <w:qFormat w:val="1"/>
    <w:pPr>
      <w:numPr>
        <w:ilvl w:val="5"/>
        <w:numId w:val="1"/>
      </w:numPr>
      <w:tabs>
        <w:tab w:val="num" w:pos="1152"/>
      </w:tabs>
      <w:spacing w:after="60" w:before="240"/>
      <w:ind w:left="1152" w:hanging="1152"/>
      <w:outlineLvl w:val="5"/>
    </w:pPr>
    <w:rPr>
      <w:i w:val="1"/>
      <w:sz w:val="22"/>
    </w:rPr>
  </w:style>
  <w:style w:type="paragraph" w:styleId="Balk7">
    <w:name w:val="heading 7"/>
    <w:basedOn w:val="Normal"/>
    <w:next w:val="Normal"/>
    <w:qFormat w:val="1"/>
    <w:pPr>
      <w:numPr>
        <w:ilvl w:val="6"/>
        <w:numId w:val="1"/>
      </w:numPr>
      <w:spacing w:after="60" w:before="240"/>
      <w:outlineLvl w:val="6"/>
    </w:pPr>
  </w:style>
  <w:style w:type="paragraph" w:styleId="Balk8">
    <w:name w:val="heading 8"/>
    <w:basedOn w:val="Normal"/>
    <w:next w:val="Normal"/>
    <w:qFormat w:val="1"/>
    <w:pPr>
      <w:numPr>
        <w:ilvl w:val="7"/>
        <w:numId w:val="1"/>
      </w:numPr>
      <w:spacing w:after="60" w:before="240"/>
      <w:outlineLvl w:val="7"/>
    </w:pPr>
    <w:rPr>
      <w:i w:val="1"/>
    </w:rPr>
  </w:style>
  <w:style w:type="paragraph" w:styleId="Balk9">
    <w:name w:val="heading 9"/>
    <w:basedOn w:val="Normal"/>
    <w:next w:val="Normal"/>
    <w:qFormat w:val="1"/>
    <w:pPr>
      <w:numPr>
        <w:ilvl w:val="8"/>
        <w:numId w:val="1"/>
      </w:numPr>
      <w:spacing w:after="60" w:before="240"/>
      <w:outlineLvl w:val="8"/>
    </w:pPr>
    <w:rPr>
      <w:b w:val="1"/>
      <w:i w:val="1"/>
      <w:sz w:val="1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KonuBal">
    <w:name w:val="Title"/>
    <w:basedOn w:val="Normal"/>
    <w:qFormat w:val="1"/>
    <w:pPr>
      <w:jc w:val="center"/>
    </w:pPr>
    <w:rPr>
      <w:b w:val="1"/>
      <w:sz w:val="28"/>
      <w:lang w:val="fr-BE"/>
    </w:rPr>
  </w:style>
  <w:style w:type="paragraph" w:styleId="Altyaz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paragraph" w:styleId="GvdeMetniGirintisi">
    <w:name w:val="Body Text Indent"/>
    <w:basedOn w:val="Normal"/>
    <w:pPr>
      <w:tabs>
        <w:tab w:val="num" w:pos="567"/>
      </w:tabs>
      <w:spacing w:after="0" w:before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 w:val="1"/>
      <w:spacing w:line="240" w:lineRule="exact"/>
      <w:jc w:val="both"/>
    </w:pPr>
    <w:rPr>
      <w:b w:val="1"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 w:val="1"/>
    <w:semiHidden w:val="1"/>
    <w:rsid w:val="00D65D9C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 w:val="1"/>
    <w:rPr>
      <w:vertAlign w:val="superscript"/>
    </w:rPr>
  </w:style>
  <w:style w:type="paragraph" w:styleId="BelgeBalantlar">
    <w:name w:val="Document Map"/>
    <w:basedOn w:val="Normal"/>
    <w:semiHidden w:val="1"/>
    <w:pPr>
      <w:shd w:color="auto" w:fill="000080" w:val="clear"/>
    </w:pPr>
    <w:rPr>
      <w:sz w:val="24"/>
      <w:lang w:val="fr-FR"/>
    </w:rPr>
  </w:style>
  <w:style w:type="paragraph" w:styleId="bulletsub" w:customStyle="1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  <w:lang w:val="en-GB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  <w:lang w:val="en-GB"/>
    </w:rPr>
  </w:style>
  <w:style w:type="paragraph" w:styleId="Annexetitle" w:customStyle="1">
    <w:name w:val="Annexe_title"/>
    <w:basedOn w:val="Balk1"/>
    <w:next w:val="Normal"/>
    <w:autoRedefine w:val="1"/>
    <w:pPr>
      <w:keepNext w:val="0"/>
      <w:pageBreakBefore w:val="1"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after="0" w:before="0"/>
      <w:jc w:val="left"/>
      <w:outlineLvl w:val="9"/>
    </w:pPr>
    <w:rPr>
      <w:caps w:val="1"/>
      <w:sz w:val="28"/>
      <w:lang w:val="en-GB"/>
    </w:rPr>
  </w:style>
  <w:style w:type="paragraph" w:styleId="Style1" w:customStyle="1">
    <w:name w:val="Style1"/>
    <w:basedOn w:val="Normal"/>
    <w:pPr>
      <w:keepNext w:val="1"/>
      <w:widowControl w:val="0"/>
      <w:tabs>
        <w:tab w:val="num" w:pos="992"/>
      </w:tabs>
      <w:ind w:left="992" w:hanging="992"/>
    </w:pPr>
    <w:rPr>
      <w:b w:val="1"/>
      <w:sz w:val="18"/>
      <w:lang w:val="fr-FR"/>
    </w:rPr>
  </w:style>
  <w:style w:type="paragraph" w:styleId="titlefront" w:customStyle="1">
    <w:name w:val="title_front"/>
    <w:basedOn w:val="Normal"/>
    <w:pPr>
      <w:spacing w:before="240"/>
      <w:ind w:left="1701"/>
      <w:jc w:val="right"/>
    </w:pPr>
    <w:rPr>
      <w:rFonts w:ascii="Optima" w:hAnsi="Optima"/>
      <w:b w:val="1"/>
      <w:sz w:val="28"/>
      <w:lang w:val="en-GB"/>
    </w:rPr>
  </w:style>
  <w:style w:type="paragraph" w:styleId="T1">
    <w:name w:val="toc 1"/>
    <w:basedOn w:val="Normal"/>
    <w:next w:val="Normal"/>
    <w:autoRedefine w:val="1"/>
    <w:semiHidden w:val="1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after="60" w:before="60"/>
      <w:ind w:left="567" w:hanging="567"/>
    </w:pPr>
    <w:rPr>
      <w:b w:val="1"/>
      <w:i w:val="1"/>
      <w:caps w:val="1"/>
      <w:noProof w:val="1"/>
    </w:rPr>
  </w:style>
  <w:style w:type="paragraph" w:styleId="T2">
    <w:name w:val="toc 2"/>
    <w:basedOn w:val="Normal"/>
    <w:next w:val="Normal"/>
    <w:autoRedefine w:val="1"/>
    <w:semiHidden w:val="1"/>
    <w:pPr>
      <w:spacing w:after="0" w:before="0"/>
      <w:ind w:left="200"/>
    </w:pPr>
    <w:rPr>
      <w:rFonts w:ascii="Times New Roman" w:hAnsi="Times New Roman"/>
      <w:smallCaps w:val="1"/>
    </w:rPr>
  </w:style>
  <w:style w:type="character" w:styleId="Gl">
    <w:name w:val="Strong"/>
    <w:qFormat w:val="1"/>
    <w:rPr>
      <w:b w:val="1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 w:val="1"/>
    <w:semiHidden w:val="1"/>
    <w:pPr>
      <w:spacing w:after="0" w:before="0"/>
      <w:ind w:left="400"/>
    </w:pPr>
    <w:rPr>
      <w:rFonts w:ascii="Times New Roman" w:hAnsi="Times New Roman"/>
      <w:i w:val="1"/>
    </w:rPr>
  </w:style>
  <w:style w:type="paragraph" w:styleId="T4">
    <w:name w:val="toc 4"/>
    <w:basedOn w:val="Normal"/>
    <w:next w:val="Normal"/>
    <w:autoRedefine w:val="1"/>
    <w:semiHidden w:val="1"/>
    <w:pPr>
      <w:spacing w:after="0" w:before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 w:val="1"/>
    <w:semiHidden w:val="1"/>
    <w:pPr>
      <w:spacing w:after="0" w:before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 w:val="1"/>
    <w:semiHidden w:val="1"/>
    <w:pPr>
      <w:spacing w:after="0" w:before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 w:val="1"/>
    <w:semiHidden w:val="1"/>
    <w:pPr>
      <w:spacing w:after="0" w:before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 w:val="1"/>
    <w:semiHidden w:val="1"/>
    <w:pPr>
      <w:spacing w:after="0" w:before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 w:val="1"/>
    <w:semiHidden w:val="1"/>
    <w:pPr>
      <w:spacing w:after="0" w:before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styleId="Style2" w:customStyle="1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styleId="text" w:customStyle="1">
    <w:name w:val="text"/>
    <w:pPr>
      <w:widowControl w:val="0"/>
      <w:spacing w:before="240" w:line="240" w:lineRule="exact"/>
      <w:jc w:val="both"/>
    </w:pPr>
    <w:rPr>
      <w:snapToGrid w:val="0"/>
      <w:sz w:val="24"/>
      <w:lang w:eastAsia="en-US" w:val="cs-CZ"/>
    </w:rPr>
  </w:style>
  <w:style w:type="paragraph" w:styleId="Section" w:customStyle="1">
    <w:name w:val="Section"/>
    <w:basedOn w:val="Normal"/>
    <w:pPr>
      <w:widowControl w:val="0"/>
      <w:spacing w:after="0" w:before="0" w:line="360" w:lineRule="exact"/>
      <w:jc w:val="center"/>
    </w:pPr>
    <w:rPr>
      <w:b w:val="1"/>
      <w:sz w:val="32"/>
      <w:lang w:val="cs-CZ"/>
    </w:rPr>
  </w:style>
  <w:style w:type="paragraph" w:styleId="ManualNumPar1" w:customStyle="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after="0" w:before="0"/>
      <w:jc w:val="both"/>
    </w:pPr>
    <w:rPr>
      <w:rFonts w:ascii="Times New Roman" w:hAnsi="Times New Roman"/>
      <w:snapToGrid w:val="1"/>
      <w:sz w:val="24"/>
      <w:lang w:eastAsia="en-GB"/>
    </w:rPr>
  </w:style>
  <w:style w:type="paragraph" w:styleId="oddl-nadpis" w:customStyle="1">
    <w:name w:val="oddíl-nadpis"/>
    <w:basedOn w:val="Normal"/>
    <w:rsid w:val="000417E2"/>
    <w:pPr>
      <w:keepNext w:val="1"/>
      <w:widowControl w:val="0"/>
      <w:tabs>
        <w:tab w:val="left" w:pos="567"/>
      </w:tabs>
      <w:spacing w:after="0" w:before="240" w:line="240" w:lineRule="exact"/>
    </w:pPr>
    <w:rPr>
      <w:b w:val="1"/>
      <w:sz w:val="24"/>
      <w:lang w:val="cs-CZ"/>
    </w:rPr>
  </w:style>
  <w:style w:type="paragraph" w:styleId="BalonMetni">
    <w:name w:val="Balloon Text"/>
    <w:basedOn w:val="Normal"/>
    <w:semiHidden w:val="1"/>
    <w:rsid w:val="003A3DCF"/>
    <w:rPr>
      <w:rFonts w:ascii="Tahoma" w:cs="Tahoma" w:hAnsi="Tahoma"/>
      <w:sz w:val="16"/>
      <w:szCs w:val="16"/>
    </w:rPr>
  </w:style>
  <w:style w:type="paragraph" w:styleId="Dzeltme">
    <w:name w:val="Revision"/>
    <w:hidden w:val="1"/>
    <w:uiPriority w:val="99"/>
    <w:semiHidden w:val="1"/>
    <w:rsid w:val="00845530"/>
    <w:rPr>
      <w:snapToGrid w:val="0"/>
      <w:lang w:eastAsia="en-US" w:val="sv-SE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NOVpTH8by5vimogHm5w0mib2ag==">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2025-02-19T15:41:00Z</dcterms:created>
  <dc:creator>ENGSTROM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