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ANNEX IV: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Budget Breakdown (Model Financial Offer)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68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sfjimrewpnwp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Page No 1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f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PUBLICATION REFERENCE: IPA III/2024/457-197/SRB-009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NAME OF TENDERER: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 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148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45"/>
        <w:gridCol w:w="6105"/>
        <w:gridCol w:w="1105"/>
        <w:gridCol w:w="2705"/>
        <w:gridCol w:w="2850"/>
        <w:gridCol w:w="835"/>
        <w:tblGridChange w:id="0">
          <w:tblGrid>
            <w:gridCol w:w="1245"/>
            <w:gridCol w:w="6105"/>
            <w:gridCol w:w="1105"/>
            <w:gridCol w:w="2705"/>
            <w:gridCol w:w="2850"/>
            <w:gridCol w:w="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Item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Description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echnical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pecification)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specifications offered (incl brand/model)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Unit costs with delivery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[RSD]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[RSD]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720" w:hanging="27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Roll-Up Banners (x3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Languages: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Serbian and English (1 per language)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Dimensions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850 x 2000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Full color, high resolution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Material: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Durable roll-up banner material (e.g., polypropylene or PVC)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Finishing: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Includes aluminum stand, top rail, and carrying bag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Flyers (x1000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Trifold, A4 size (210 x 297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Paper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Gloss or matte coated, 130–150 gsm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color, double-sided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Design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Provided print-ready or to be prepared 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contractor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1000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Brochures (x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00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A5 (148 x 210 mm), 8 pages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Paper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Gloss or matte coated, 130–150 gsm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 throughout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Binding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Staple (saddle-stitched)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Business Cards (x700 units / 7 sets of 100 pcs)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Size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Standard (90 x 50 mm or 85 x 55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Paper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Uncoated, 350 gsm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color, double-sided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Finishing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Clean-cut, no lamination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700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ind w:left="4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Certificates (x400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A4 (210 x 297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Paper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Premium white cardstock, 300 gsm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color, single-sided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Design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With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designated space 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recipient's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name and signature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0" w:firstLine="0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Notebooks (x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00 units)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A5 (148 x 210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Covers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Printed, 300 gsm coated paper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Inner Pages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50 sheets (100 pages), 80 gsm offset paper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One color, single-sided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Binding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Spiral binding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0" w:hanging="11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File Folders (x500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A4 folder size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Material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300 gsm coated cardstock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 on outside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Finishing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Folded with inner flaps and die-cut business card slot (if applicable)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Plastic Pens with Logo (x1000 units)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Material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Plastic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One-side logo print, full color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Ink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Blue standard writing 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00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ind w:left="36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Window Film Design (x2 Designs)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Total 32 m² (approximately 16 m² per location)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Locations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Two separate locations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Serbia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ind w:left="36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Window Film Printing and Installation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Material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One-way vision perforated vinyl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Total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m²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Full color, UV-resistant ink suitable for outdoor conditions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ind w:left="420" w:hanging="4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Installation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Professional application at two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offices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Serbia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m² each)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m2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</w:tabs>
      <w:ind w:right="360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  <w:tab w:val="right" w:leader="none" w:pos="13892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tabs>
        <w:tab w:val="left" w:leader="none" w:pos="1152"/>
      </w:tabs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Heading7">
    <w:name w:val="heading 7"/>
    <w:qFormat w:val="1"/>
    <w:pPr>
      <w:numPr>
        <w:ilvl w:val="6"/>
        <w:numId w:val="1"/>
      </w:numPr>
      <w:spacing w:after="60" w:before="240"/>
      <w:outlineLvl w:val="6"/>
    </w:pPr>
  </w:style>
  <w:style w:type="paragraph" w:styleId="Heading8">
    <w:name w:val="heading 8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Heading9">
    <w:name w:val="heading 9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onText">
    <w:name w:val="Balloon Text"/>
    <w:semiHidden w:val="1"/>
    <w:rPr>
      <w:rFonts w:ascii="Tahoma" w:cs="Tahoma" w:hAnsi="Tahoma"/>
      <w:sz w:val="16"/>
      <w:szCs w:val="16"/>
    </w:rPr>
  </w:style>
  <w:style w:type="paragraph" w:styleId="BodyText">
    <w:name w:val="Body Text"/>
  </w:style>
  <w:style w:type="paragraph" w:styleId="BodyText2">
    <w:name w:val="Body Text 2"/>
    <w:pPr>
      <w:tabs>
        <w:tab w:val="left" w:pos="567"/>
      </w:tabs>
      <w:spacing w:after="0" w:before="0"/>
      <w:jc w:val="both"/>
    </w:pPr>
    <w:rPr>
      <w:rFonts w:ascii="Times New Roman" w:hAnsi="Times New Roman"/>
      <w:sz w:val="24"/>
      <w:lang w:eastAsia="en-GB"/>
    </w:rPr>
  </w:style>
  <w:style w:type="paragraph" w:styleId="BodyText3">
    <w:name w:val="Body Text 3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paragraph" w:styleId="BodyTextIndent">
    <w:name w:val="Body Text Indent"/>
    <w:pPr>
      <w:tabs>
        <w:tab w:val="left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link w:val="CommentTextChar"/>
  </w:style>
  <w:style w:type="paragraph" w:styleId="CommentSubject">
    <w:name w:val="annotation subject"/>
    <w:basedOn w:val="CommentText"/>
    <w:next w:val="CommentText"/>
    <w:link w:val="CommentSubjectChar"/>
    <w:rPr>
      <w:b w:val="1"/>
      <w:bCs w:val="1"/>
    </w:rPr>
  </w:style>
  <w:style w:type="paragraph" w:styleId="DocumentMap">
    <w:name w:val="Document Map"/>
    <w:semiHidden w:val="1"/>
    <w:pPr>
      <w:shd w:color="auto" w:fill="000080" w:val="clear"/>
    </w:pPr>
    <w:rPr>
      <w:sz w:val="24"/>
      <w:lang w:val="fr-FR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link w:val="FooterChar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 w:val="1"/>
    <w:rPr>
      <w:vertAlign w:val="superscript"/>
    </w:rPr>
  </w:style>
  <w:style w:type="paragraph" w:styleId="FootnoteText">
    <w:name w:val="footnote text"/>
    <w:semiHidden w:val="1"/>
    <w:rPr>
      <w:lang w:val="fr-FR"/>
    </w:rPr>
  </w:style>
  <w:style w:type="paragraph" w:styleId="Header">
    <w:name w:val="header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uiPriority w:val="99"/>
    <w:semiHidden w:val="1"/>
    <w:unhideWhenUsed w:val="1"/>
    <w:pPr>
      <w:spacing w:after="0" w:afterAutospacing="1" w:before="0" w:beforeAutospacing="1"/>
    </w:pPr>
    <w:rPr>
      <w:rFonts w:ascii="Times New Roman" w:cs="Times New Roman" w:eastAsia="SimSun" w:hAnsi="Times New Roman"/>
      <w:sz w:val="24"/>
      <w:szCs w:val="24"/>
      <w:lang w:eastAsia="zh-CN" w:val="en-US"/>
    </w:rPr>
  </w:style>
  <w:style w:type="character" w:styleId="PageNumber">
    <w:name w:val="page number"/>
    <w:basedOn w:val="DefaultParagraphFont"/>
  </w:style>
  <w:style w:type="character" w:styleId="Strong">
    <w:name w:val="Strong"/>
    <w:qFormat w:val="1"/>
    <w:rPr>
      <w:b w:val="1"/>
    </w:rPr>
  </w:style>
  <w:style w:type="table" w:styleId="TableGrid">
    <w:name w:val="Table Grid"/>
    <w:basedOn w:val="TableNormal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OC1">
    <w:name w:val="toc 1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</w:rPr>
  </w:style>
  <w:style w:type="paragraph" w:styleId="TOC2">
    <w:name w:val="toc 2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paragraph" w:styleId="TOC3">
    <w:name w:val="toc 3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OC4">
    <w:name w:val="toc 4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OC5">
    <w:name w:val="toc 5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OC6">
    <w:name w:val="toc 6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OC7">
    <w:name w:val="toc 7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OC8">
    <w:name w:val="toc 8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OC9">
    <w:name w:val="toc 9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3" w:customStyle="1">
    <w:name w:val="Text 3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bulletsub" w:customStyle="1">
    <w:name w:val="bullet_sub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autoRedefine w:val="1"/>
    <w:pPr>
      <w:pageBreakBefore w:val="1"/>
      <w:tabs>
        <w:tab w:val="left" w:pos="567"/>
        <w:tab w:val="left" w:pos="2552"/>
        <w:tab w:val="left" w:pos="7938"/>
        <w:tab w:val="left" w:pos="9072"/>
      </w:tabs>
      <w:spacing w:after="0" w:before="0"/>
    </w:pPr>
    <w:rPr>
      <w:caps w:val="1"/>
      <w:sz w:val="28"/>
      <w:lang w:val="en-GB"/>
    </w:rPr>
  </w:style>
  <w:style w:type="paragraph" w:styleId="Style1" w:customStyle="1">
    <w:name w:val="Style1"/>
    <w:pPr>
      <w:keepNext w:val="1"/>
      <w:widowControl w:val="0"/>
      <w:tabs>
        <w:tab w:val="left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Blockquote" w:customStyle="1">
    <w:name w:val="Blockquote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Style2" w:customStyle="1">
    <w:name w:val="Style2"/>
    <w:basedOn w:val="Style1"/>
    <w:pPr>
      <w:tabs>
        <w:tab w:val="clear" w:pos="992"/>
        <w:tab w:val="left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styleId="Section" w:customStyle="1">
    <w:name w:val="Section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styleId="oddl-nadpis" w:customStyle="1">
    <w:name w:val="oddíl-nadpis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character" w:styleId="CommentTextChar" w:customStyle="1">
    <w:name w:val="Comment Text Char"/>
    <w:link w:val="CommentText"/>
    <w:rPr>
      <w:rFonts w:ascii="Arial" w:hAnsi="Arial"/>
      <w:snapToGrid w:val="0"/>
      <w:lang w:eastAsia="en-US" w:val="sv-SE"/>
    </w:rPr>
  </w:style>
  <w:style w:type="character" w:styleId="CommentSubjectChar" w:customStyle="1">
    <w:name w:val="Comment Subject Char"/>
    <w:link w:val="CommentSubject"/>
    <w:rPr>
      <w:rFonts w:ascii="Arial" w:hAnsi="Arial"/>
      <w:b w:val="1"/>
      <w:bCs w:val="1"/>
      <w:snapToGrid w:val="0"/>
      <w:lang w:eastAsia="en-US" w:val="sv-SE"/>
    </w:rPr>
  </w:style>
  <w:style w:type="character" w:styleId="HeaderChar" w:customStyle="1">
    <w:name w:val="Header Char"/>
    <w:link w:val="Header"/>
    <w:rPr>
      <w:rFonts w:ascii="Arial" w:hAnsi="Arial"/>
      <w:snapToGrid w:val="0"/>
      <w:lang w:eastAsia="en-US" w:val="sv-SE"/>
    </w:rPr>
  </w:style>
  <w:style w:type="character" w:styleId="FooterChar" w:customStyle="1">
    <w:name w:val="Footer Char"/>
    <w:link w:val="Footer"/>
    <w:rPr>
      <w:rFonts w:ascii="Arial" w:hAnsi="Arial"/>
      <w:snapToGrid w:val="0"/>
      <w:lang w:eastAsia="en-US" w:val="sv-SE"/>
    </w:rPr>
  </w:style>
  <w:style w:type="paragraph" w:styleId="Revision1" w:customStyle="1">
    <w:name w:val="Revision1"/>
    <w:hidden w:val="1"/>
    <w:uiPriority w:val="99"/>
    <w:semiHidden w:val="1"/>
    <w:rPr>
      <w:snapToGrid w:val="0"/>
      <w:lang w:val="sv-SE"/>
    </w:rPr>
  </w:style>
  <w:style w:type="table" w:styleId="Style62" w:customStyle="1">
    <w:name w:val="_Style 62"/>
    <w:basedOn w:val="TableNormal1"/>
    <w:tblPr>
      <w:tblCellMar>
        <w:left w:w="115.0" w:type="dxa"/>
        <w:right w:w="115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QOQM3JlvUKfJbqUlPvY47e5CtA==">CgMxLjAyCGguZ2pkZ3hzMg5oLnNmamltcmV3cG53cDgAciExczZia2Vqc2c4cFlPZ1hFbXEzeV9Qdk02NUZIQ3FZTU4=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2025-08-15T13:39:00Z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KSOProductBuildVer">
    <vt:lpwstr>1033-12.2.0.21546</vt:lpwstr>
  </property>
  <property fmtid="{D5CDD505-2E9C-101B-9397-08002B2CF9AE}" pid="4" name="ICV">
    <vt:lpwstr>865A296DC32C49A291C72382F15D16E6_12</vt:lpwstr>
  </property>
  <property fmtid="{D5CDD505-2E9C-101B-9397-08002B2CF9AE}" pid="5" name="GrammarlyDocumentId">
    <vt:lpwstr>eb3564da-0019-44cc-8196-6b148dbc545c</vt:lpwstr>
  </property>
</Properties>
</file>