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2"/>
        </w:numPr>
        <w:tabs>
          <w:tab w:val="right" w:leader="none" w:pos="567"/>
        </w:tabs>
        <w:ind w:left="851" w:right="-710" w:hanging="851"/>
        <w:jc w:val="left"/>
        <w:rPr>
          <w:i w:val="1"/>
          <w:iCs w:val="1"/>
          <w:sz w:val="28"/>
          <w:szCs w:val="28"/>
        </w:rPr>
      </w:pPr>
      <w:bookmarkStart w:colFirst="0" w:colLast="0" w:name="_heading=h.gjdgxs" w:id="0"/>
      <w:bookmarkEnd w:id="0"/>
      <w:r w:rsidDel="00000000" w:rsidR="00000000" w:rsidRPr="00000000">
        <w:rPr>
          <w:i w:val="1"/>
          <w:iCs w:val="1"/>
          <w:sz w:val="28"/>
          <w:szCs w:val="28"/>
          <w:rtl w:val="0"/>
        </w:rPr>
        <w:t xml:space="preserve">TENDER FORM FOR A SUPPLY CONTRACT</w:t>
      </w:r>
    </w:p>
    <w:p w:rsidR="00000000" w:rsidDel="00000000" w:rsidP="00000000" w:rsidRDefault="00000000" w:rsidRPr="00000000" w14:paraId="00000002">
      <w:pPr>
        <w:pStyle w:val="Title"/>
        <w:jc w:val="left"/>
        <w:rPr>
          <w:sz w:val="22"/>
          <w:szCs w:val="22"/>
        </w:rPr>
      </w:pPr>
      <w:r w:rsidDel="00000000" w:rsidR="00000000" w:rsidRPr="00000000">
        <w:rPr>
          <w:sz w:val="22"/>
          <w:szCs w:val="22"/>
          <w:rtl w:val="0"/>
        </w:rPr>
        <w:t xml:space="preserve">Publication reference: IPA III/2024/457-197/TK-011</w:t>
      </w:r>
    </w:p>
    <w:p w:rsidR="00000000" w:rsidDel="00000000" w:rsidP="00000000" w:rsidRDefault="00000000" w:rsidRPr="00000000" w14:paraId="00000003">
      <w:pPr>
        <w:pStyle w:val="Title"/>
        <w:ind w:left="1633" w:hanging="1633"/>
        <w:jc w:val="left"/>
        <w:rPr>
          <w:sz w:val="22"/>
          <w:szCs w:val="22"/>
        </w:rPr>
      </w:pPr>
      <w:r w:rsidDel="00000000" w:rsidR="00000000" w:rsidRPr="00000000">
        <w:rPr>
          <w:sz w:val="22"/>
          <w:szCs w:val="22"/>
          <w:rtl w:val="0"/>
        </w:rPr>
        <w:t xml:space="preserve">Title of contract: </w:t>
      </w:r>
      <w:r w:rsidDel="00000000" w:rsidR="00000000" w:rsidRPr="00000000">
        <w:rPr>
          <w:b w:val="0"/>
          <w:bCs w:val="0"/>
          <w:sz w:val="22"/>
          <w:szCs w:val="22"/>
          <w:rtl w:val="0"/>
        </w:rPr>
        <w:t xml:space="preserve">Supply of Equipment for the Implementation of the Project – EU Support to REDI Phase II: Advancing Roma Entrepreneurs in the Western Balkans and Turkiye</w:t>
      </w:r>
      <w:r w:rsidDel="00000000" w:rsidR="00000000" w:rsidRPr="00000000">
        <w:rPr>
          <w:rtl w:val="0"/>
        </w:rPr>
      </w:r>
    </w:p>
    <w:p w:rsidR="00000000" w:rsidDel="00000000" w:rsidP="00000000" w:rsidRDefault="00000000" w:rsidRPr="00000000" w14:paraId="00000004">
      <w:pPr>
        <w:ind w:right="425"/>
        <w:jc w:val="right"/>
        <w:rPr>
          <w:b w:val="1"/>
          <w:bCs w:val="1"/>
          <w:sz w:val="22"/>
          <w:szCs w:val="22"/>
        </w:rPr>
      </w:pPr>
      <w:r w:rsidDel="00000000" w:rsidR="00000000" w:rsidRPr="00000000">
        <w:rPr>
          <w:b w:val="1"/>
          <w:bCs w:val="1"/>
          <w:sz w:val="22"/>
          <w:szCs w:val="22"/>
          <w:rtl w:val="0"/>
        </w:rPr>
        <w:t xml:space="preserve">&lt;Izmir Turkiye,  </w:t>
      </w:r>
      <w:r w:rsidDel="00000000" w:rsidR="00000000" w:rsidRPr="00000000">
        <w:rPr>
          <w:b w:val="1"/>
          <w:bCs w:val="1"/>
          <w:sz w:val="22"/>
          <w:szCs w:val="22"/>
          <w:highlight w:val="yellow"/>
          <w:rtl w:val="0"/>
        </w:rPr>
        <w:t xml:space="preserve">date</w:t>
      </w:r>
      <w:r w:rsidDel="00000000" w:rsidR="00000000" w:rsidRPr="00000000">
        <w:rPr>
          <w:b w:val="1"/>
          <w:bCs w:val="1"/>
          <w:sz w:val="22"/>
          <w:szCs w:val="22"/>
          <w:rtl w:val="0"/>
        </w:rPr>
        <w:t xml:space="preserve">&gt;</w:t>
      </w:r>
    </w:p>
    <w:p w:rsidR="00000000" w:rsidDel="00000000" w:rsidP="00000000" w:rsidRDefault="00000000" w:rsidRPr="00000000" w14:paraId="00000005">
      <w:pPr>
        <w:rPr>
          <w:b w:val="1"/>
          <w:bCs w:val="1"/>
          <w:sz w:val="22"/>
          <w:szCs w:val="22"/>
        </w:rPr>
      </w:pPr>
      <w:r w:rsidDel="00000000" w:rsidR="00000000" w:rsidRPr="00000000">
        <w:rPr>
          <w:b w:val="1"/>
          <w:bCs w:val="1"/>
          <w:sz w:val="22"/>
          <w:szCs w:val="22"/>
          <w:rtl w:val="0"/>
        </w:rPr>
        <w:t xml:space="preserve">A: ROMAN GİRİŞİMCİLİĞİNİ GELİŞTİRME İNİSİYATİFİ DERNEĞİ </w:t>
      </w:r>
    </w:p>
    <w:p w:rsidR="00000000" w:rsidDel="00000000" w:rsidP="00000000" w:rsidRDefault="00000000" w:rsidRPr="00000000" w14:paraId="00000006">
      <w:pPr>
        <w:rPr>
          <w:b w:val="1"/>
          <w:bCs w:val="1"/>
          <w:sz w:val="22"/>
          <w:szCs w:val="22"/>
        </w:rPr>
      </w:pPr>
      <w:r w:rsidDel="00000000" w:rsidR="00000000" w:rsidRPr="00000000">
        <w:rPr>
          <w:b w:val="1"/>
          <w:bCs w:val="1"/>
          <w:sz w:val="22"/>
          <w:szCs w:val="22"/>
          <w:rtl w:val="0"/>
        </w:rPr>
        <w:t xml:space="preserve">Bahçelievler, 1851/10. Sokak No:3, 35600 Karsiyaka Izmir </w:t>
      </w:r>
    </w:p>
    <w:p w:rsidR="00000000" w:rsidDel="00000000" w:rsidP="00000000" w:rsidRDefault="00000000" w:rsidRPr="00000000" w14:paraId="00000007">
      <w:pPr>
        <w:widowControl w:val="0"/>
        <w:pBdr>
          <w:top w:color="000000" w:space="1" w:sz="4" w:val="single"/>
          <w:left w:space="0" w:sz="0" w:val="nil"/>
          <w:bottom w:space="0" w:sz="0" w:val="nil"/>
          <w:right w:space="0" w:sz="0" w:val="nil"/>
          <w:between w:space="0" w:sz="0" w:val="nil"/>
        </w:pBdr>
        <w:spacing w:after="0" w:lineRule="auto"/>
        <w:jc w:val="center"/>
        <w:rPr>
          <w:color w:val="000000"/>
          <w:sz w:val="18"/>
          <w:szCs w:val="18"/>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100" w:before="240" w:lineRule="auto"/>
        <w:jc w:val="both"/>
        <w:rPr>
          <w:b w:val="1"/>
          <w:bCs w:val="1"/>
          <w:color w:val="000000"/>
          <w:sz w:val="22"/>
          <w:szCs w:val="22"/>
          <w:highlight w:val="yellow"/>
          <w:u w:val="single"/>
        </w:rPr>
      </w:pPr>
      <w:r w:rsidDel="00000000" w:rsidR="00000000" w:rsidRPr="00000000">
        <w:rPr>
          <w:b w:val="1"/>
          <w:bCs w:val="1"/>
          <w:color w:val="000000"/>
          <w:sz w:val="22"/>
          <w:szCs w:val="22"/>
          <w:highlight w:val="yellow"/>
          <w:rtl w:val="0"/>
        </w:rPr>
        <w:t xml:space="preserve">[</w:t>
      </w:r>
      <w:r w:rsidDel="00000000" w:rsidR="00000000" w:rsidRPr="00000000">
        <w:rPr>
          <w:b w:val="1"/>
          <w:bCs w:val="1"/>
          <w:color w:val="000000"/>
          <w:sz w:val="22"/>
          <w:szCs w:val="22"/>
          <w:highlight w:val="yellow"/>
          <w:u w:val="single"/>
          <w:rtl w:val="0"/>
        </w:rPr>
        <w:t xml:space="preserve">How to complete this tender submission form</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Tenders submitted by </w:t>
      </w:r>
      <w:r w:rsidDel="00000000" w:rsidR="00000000" w:rsidRPr="00000000">
        <w:rPr>
          <w:b w:val="1"/>
          <w:bCs w:val="1"/>
          <w:color w:val="000000"/>
          <w:sz w:val="22"/>
          <w:szCs w:val="22"/>
          <w:highlight w:val="yellow"/>
          <w:rtl w:val="0"/>
        </w:rPr>
        <w:t xml:space="preserve">consortia</w:t>
      </w:r>
      <w:r w:rsidDel="00000000" w:rsidR="00000000" w:rsidRPr="00000000">
        <w:rPr>
          <w:color w:val="000000"/>
          <w:sz w:val="22"/>
          <w:szCs w:val="22"/>
          <w:highlight w:val="yellow"/>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by post or courier or hand delivered (</w:t>
      </w:r>
      <w:r w:rsidDel="00000000" w:rsidR="00000000" w:rsidRPr="00000000">
        <w:rPr>
          <w:b w:val="1"/>
          <w:bCs w:val="1"/>
          <w:color w:val="000000"/>
          <w:sz w:val="22"/>
          <w:szCs w:val="22"/>
          <w:highlight w:val="yellow"/>
          <w:rtl w:val="0"/>
        </w:rPr>
        <w:t xml:space="preserve">paper submission</w:t>
      </w:r>
      <w:r w:rsidDel="00000000" w:rsidR="00000000" w:rsidRPr="00000000">
        <w:rPr>
          <w:color w:val="000000"/>
          <w:sz w:val="22"/>
          <w:szCs w:val="22"/>
          <w:highlight w:val="yellow"/>
          <w:rtl w:val="0"/>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via</w:t>
      </w:r>
      <w:r w:rsidDel="00000000" w:rsidR="00000000" w:rsidRPr="00000000">
        <w:rPr>
          <w:b w:val="1"/>
          <w:bCs w:val="1"/>
          <w:color w:val="000000"/>
          <w:sz w:val="22"/>
          <w:szCs w:val="22"/>
          <w:highlight w:val="yellow"/>
          <w:rtl w:val="0"/>
        </w:rPr>
        <w:t xml:space="preserve"> eSubmission</w:t>
      </w:r>
      <w:r w:rsidDel="00000000" w:rsidR="00000000" w:rsidRPr="00000000">
        <w:rPr>
          <w:color w:val="000000"/>
          <w:sz w:val="22"/>
          <w:szCs w:val="22"/>
          <w:highlight w:val="yellow"/>
          <w:rtl w:val="0"/>
        </w:rPr>
        <w:t xml:space="preserve">: declarations and statements shall be signed, scanned and uploaded in eSubmission.</w:t>
      </w:r>
      <w:r w:rsidDel="00000000" w:rsidR="00000000" w:rsidRPr="00000000">
        <w:rPr>
          <w:b w:val="1"/>
          <w:bCs w:val="1"/>
          <w:color w:val="000000"/>
          <w:sz w:val="22"/>
          <w:szCs w:val="22"/>
          <w:highlight w:val="yellow"/>
          <w:rtl w:val="0"/>
        </w:rPr>
        <w:t xml:space="preserve"> </w:t>
      </w:r>
      <w:r w:rsidDel="00000000" w:rsidR="00000000" w:rsidRPr="00000000">
        <w:rPr>
          <w:color w:val="000000"/>
          <w:sz w:val="22"/>
          <w:szCs w:val="22"/>
          <w:highlight w:val="yellow"/>
          <w:rtl w:val="0"/>
        </w:rPr>
        <w:t xml:space="preserve">See further instructions below.</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00" w:before="240" w:lineRule="auto"/>
        <w:jc w:val="both"/>
        <w:rPr>
          <w:b w:val="1"/>
          <w:bCs w:val="1"/>
          <w:color w:val="000000"/>
          <w:sz w:val="22"/>
          <w:szCs w:val="22"/>
          <w:highlight w:val="yellow"/>
        </w:rPr>
      </w:pPr>
      <w:r w:rsidDel="00000000" w:rsidR="00000000" w:rsidRPr="00000000">
        <w:rPr>
          <w:color w:val="000000"/>
          <w:sz w:val="22"/>
          <w:szCs w:val="22"/>
          <w:highlight w:val="yellow"/>
          <w:rtl w:val="0"/>
        </w:rPr>
        <w:t xml:space="preserve">Original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00" w:before="240" w:lineRule="auto"/>
        <w:jc w:val="both"/>
        <w:rPr>
          <w:b w:val="1"/>
          <w:bCs w:val="1"/>
          <w:color w:val="000000"/>
          <w:sz w:val="22"/>
          <w:szCs w:val="22"/>
        </w:rPr>
      </w:pPr>
      <w:r w:rsidDel="00000000" w:rsidR="00000000" w:rsidRPr="00000000">
        <w:rPr>
          <w:b w:val="1"/>
          <w:bCs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120" w:lineRule="auto"/>
        <w:jc w:val="both"/>
        <w:rPr>
          <w:b w:val="1"/>
          <w:bCs w:val="1"/>
          <w:color w:val="000000"/>
          <w:sz w:val="22"/>
          <w:szCs w:val="22"/>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120" w:lineRule="auto"/>
        <w:jc w:val="both"/>
        <w:rPr>
          <w:color w:val="000000"/>
          <w:sz w:val="22"/>
          <w:szCs w:val="22"/>
        </w:rPr>
      </w:pPr>
      <w:r w:rsidDel="00000000" w:rsidR="00000000" w:rsidRPr="00000000">
        <w:rPr>
          <w:b w:val="1"/>
          <w:bCs w:val="1"/>
          <w:color w:val="000000"/>
          <w:sz w:val="22"/>
          <w:szCs w:val="22"/>
          <w:rtl w:val="0"/>
        </w:rPr>
        <w:t xml:space="preserve">One signed </w:t>
      </w:r>
      <w:r w:rsidDel="00000000" w:rsidR="00000000" w:rsidRPr="00000000">
        <w:rPr>
          <w:color w:val="000000"/>
          <w:sz w:val="22"/>
          <w:szCs w:val="22"/>
          <w:rtl w:val="0"/>
        </w:rPr>
        <w:t xml:space="preserve">form must be supplied (for each lot, if the tender procedure is divided into lots), together with the number of copies specified in the instructions to tenderers</w:t>
      </w:r>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The form must include a signed declaration using the annexed format from each legal entity submitting this tender. Any additional documentation (brochure, letter, etc.) sent with the form will not be taken into consideration.</w:t>
      </w:r>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100" w:before="100" w:lineRule="auto"/>
        <w:ind w:right="360"/>
        <w:jc w:val="both"/>
        <w:rPr>
          <w:color w:val="000000"/>
          <w:sz w:val="22"/>
          <w:szCs w:val="22"/>
        </w:rPr>
      </w:pPr>
      <w:r w:rsidDel="00000000" w:rsidR="00000000" w:rsidRPr="00000000">
        <w:rPr>
          <w:color w:val="000000"/>
          <w:sz w:val="22"/>
          <w:szCs w:val="22"/>
          <w:rtl w:val="0"/>
        </w:rPr>
        <w:t xml:space="preserve">Capacity-providing entities</w:t>
      </w:r>
    </w:p>
    <w:p w:rsidR="00000000" w:rsidDel="00000000" w:rsidP="00000000" w:rsidRDefault="00000000" w:rsidRPr="00000000" w14:paraId="00000011">
      <w:pPr>
        <w:spacing w:after="0" w:before="240" w:lineRule="auto"/>
        <w:jc w:val="both"/>
        <w:rPr>
          <w:sz w:val="22"/>
          <w:szCs w:val="22"/>
        </w:rPr>
      </w:pPr>
      <w:r w:rsidDel="00000000" w:rsidR="00000000" w:rsidRPr="00000000">
        <w:rPr>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bCs w:val="1"/>
          <w:sz w:val="22"/>
          <w:szCs w:val="22"/>
          <w:rtl w:val="0"/>
        </w:rPr>
        <w:t xml:space="preserve">For the purpose of the present tender, the data for this third entity for the relevant selection criterion has to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12">
      <w:pPr>
        <w:spacing w:after="0" w:before="24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3">
      <w:pPr>
        <w:spacing w:after="0" w:before="24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120" w:lineRule="auto"/>
        <w:jc w:val="both"/>
        <w:rPr>
          <w:color w:val="000000"/>
          <w:sz w:val="22"/>
          <w:szCs w:val="22"/>
        </w:rPr>
      </w:pPr>
      <w:r w:rsidDel="00000000" w:rsidR="00000000" w:rsidRPr="00000000">
        <w:rPr>
          <w:rtl w:val="0"/>
        </w:rPr>
      </w:r>
    </w:p>
    <w:p w:rsidR="00000000" w:rsidDel="00000000" w:rsidP="00000000" w:rsidRDefault="00000000" w:rsidRPr="00000000" w14:paraId="00000015">
      <w:pPr>
        <w:keepNext w:val="1"/>
        <w:spacing w:after="240" w:before="240" w:lineRule="auto"/>
        <w:ind w:left="284" w:hanging="284"/>
        <w:jc w:val="both"/>
        <w:rPr>
          <w:b w:val="1"/>
          <w:bCs w:val="1"/>
          <w:sz w:val="24"/>
          <w:szCs w:val="24"/>
        </w:rPr>
      </w:pPr>
      <w:r w:rsidDel="00000000" w:rsidR="00000000" w:rsidRPr="00000000">
        <w:rPr>
          <w:b w:val="1"/>
          <w:bCs w:val="1"/>
          <w:sz w:val="24"/>
          <w:szCs w:val="24"/>
          <w:rtl w:val="0"/>
        </w:rPr>
        <w:t xml:space="preserve">1</w:t>
        <w:tab/>
        <w:t xml:space="preserve">SUBMITTED BY</w:t>
      </w:r>
    </w:p>
    <w:tbl>
      <w:tblPr>
        <w:tblStyle w:val="Table1"/>
        <w:tblW w:w="7938.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4678"/>
        <w:gridCol w:w="1559"/>
        <w:tblGridChange w:id="0">
          <w:tblGrid>
            <w:gridCol w:w="1701"/>
            <w:gridCol w:w="4678"/>
            <w:gridCol w:w="1559"/>
          </w:tblGrid>
        </w:tblGridChange>
      </w:tblGrid>
      <w:tr>
        <w:trPr>
          <w:cantSplit w:val="1"/>
          <w:tblHeader w:val="0"/>
        </w:trPr>
        <w:tc>
          <w:tcPr>
            <w:tcBorders>
              <w:top w:color="000000" w:space="0" w:sz="0" w:val="nil"/>
              <w:left w:color="000000" w:space="0" w:sz="0" w:val="nil"/>
            </w:tcBorders>
          </w:tcPr>
          <w:p w:rsidR="00000000" w:rsidDel="00000000" w:rsidP="00000000" w:rsidRDefault="00000000" w:rsidRPr="00000000" w14:paraId="00000016">
            <w:pPr>
              <w:jc w:val="both"/>
              <w:rPr>
                <w:b w:val="1"/>
                <w:bCs w:val="1"/>
                <w:sz w:val="22"/>
                <w:szCs w:val="22"/>
              </w:rPr>
            </w:pPr>
            <w:r w:rsidDel="00000000" w:rsidR="00000000" w:rsidRPr="00000000">
              <w:rPr>
                <w:rtl w:val="0"/>
              </w:rPr>
            </w:r>
          </w:p>
        </w:tc>
        <w:tc>
          <w:tcPr>
            <w:shd w:fill="f2f2f2" w:val="clear"/>
          </w:tcPr>
          <w:p w:rsidR="00000000" w:rsidDel="00000000" w:rsidP="00000000" w:rsidRDefault="00000000" w:rsidRPr="00000000" w14:paraId="00000017">
            <w:pPr>
              <w:jc w:val="both"/>
              <w:rPr>
                <w:b w:val="1"/>
                <w:bCs w:val="1"/>
                <w:sz w:val="22"/>
                <w:szCs w:val="22"/>
              </w:rPr>
            </w:pPr>
            <w:r w:rsidDel="00000000" w:rsidR="00000000" w:rsidRPr="00000000">
              <w:rPr>
                <w:b w:val="1"/>
                <w:bCs w:val="1"/>
                <w:sz w:val="22"/>
                <w:szCs w:val="22"/>
                <w:rtl w:val="0"/>
              </w:rPr>
              <w:t xml:space="preserve">Name(s) of tenderer(s)</w:t>
            </w:r>
          </w:p>
        </w:tc>
        <w:tc>
          <w:tcPr>
            <w:shd w:fill="f2f2f2" w:val="clear"/>
          </w:tcPr>
          <w:p w:rsidR="00000000" w:rsidDel="00000000" w:rsidP="00000000" w:rsidRDefault="00000000" w:rsidRPr="00000000" w14:paraId="00000018">
            <w:pPr>
              <w:jc w:val="both"/>
              <w:rPr>
                <w:b w:val="1"/>
                <w:bCs w:val="1"/>
                <w:sz w:val="22"/>
                <w:szCs w:val="22"/>
              </w:rPr>
            </w:pPr>
            <w:r w:rsidDel="00000000" w:rsidR="00000000" w:rsidRPr="00000000">
              <w:rPr>
                <w:b w:val="1"/>
                <w:bCs w:val="1"/>
                <w:sz w:val="22"/>
                <w:szCs w:val="22"/>
                <w:rtl w:val="0"/>
              </w:rPr>
              <w:t xml:space="preserve">Nationality</w:t>
            </w:r>
            <w:r w:rsidDel="00000000" w:rsidR="00000000" w:rsidRPr="00000000">
              <w:rPr>
                <w:b w:val="1"/>
                <w:bCs w:val="1"/>
                <w:sz w:val="22"/>
                <w:szCs w:val="22"/>
                <w:vertAlign w:val="superscript"/>
              </w:rPr>
              <w:footnoteReference w:customMarkFollows="0" w:id="0"/>
            </w:r>
            <w:r w:rsidDel="00000000" w:rsidR="00000000" w:rsidRPr="00000000">
              <w:rPr>
                <w:rtl w:val="0"/>
              </w:rPr>
            </w:r>
          </w:p>
        </w:tc>
      </w:tr>
      <w:tr>
        <w:trPr>
          <w:cantSplit w:val="1"/>
          <w:trHeight w:val="951" w:hRule="atLeast"/>
          <w:tblHeader w:val="0"/>
        </w:trPr>
        <w:tc>
          <w:tcPr/>
          <w:p w:rsidR="00000000" w:rsidDel="00000000" w:rsidP="00000000" w:rsidRDefault="00000000" w:rsidRPr="00000000" w14:paraId="00000019">
            <w:pPr>
              <w:rPr>
                <w:b w:val="1"/>
                <w:bCs w:val="1"/>
                <w:sz w:val="22"/>
                <w:szCs w:val="22"/>
              </w:rPr>
            </w:pPr>
            <w:r w:rsidDel="00000000" w:rsidR="00000000" w:rsidRPr="00000000">
              <w:rPr>
                <w:b w:val="1"/>
                <w:bCs w:val="1"/>
                <w:sz w:val="22"/>
                <w:szCs w:val="22"/>
                <w:rtl w:val="0"/>
              </w:rPr>
              <w:t xml:space="preserve">Leader</w:t>
            </w:r>
            <w:r w:rsidDel="00000000" w:rsidR="00000000" w:rsidRPr="00000000">
              <w:rPr>
                <w:b w:val="1"/>
                <w:bCs w:val="1"/>
                <w:sz w:val="22"/>
                <w:szCs w:val="22"/>
                <w:vertAlign w:val="superscript"/>
              </w:rPr>
              <w:footnoteReference w:customMarkFollows="0" w:id="1"/>
            </w:r>
            <w:r w:rsidDel="00000000" w:rsidR="00000000" w:rsidRPr="00000000">
              <w:rPr>
                <w:rtl w:val="0"/>
              </w:rPr>
            </w:r>
          </w:p>
        </w:tc>
        <w:tc>
          <w:tcPr/>
          <w:p w:rsidR="00000000" w:rsidDel="00000000" w:rsidP="00000000" w:rsidRDefault="00000000" w:rsidRPr="00000000" w14:paraId="0000001A">
            <w:pPr>
              <w:jc w:val="both"/>
              <w:rPr>
                <w:b w:val="1"/>
                <w:bCs w:val="1"/>
                <w:sz w:val="22"/>
                <w:szCs w:val="22"/>
              </w:rPr>
            </w:pPr>
            <w:r w:rsidDel="00000000" w:rsidR="00000000" w:rsidRPr="00000000">
              <w:rPr>
                <w:rtl w:val="0"/>
              </w:rPr>
            </w:r>
          </w:p>
        </w:tc>
        <w:tc>
          <w:tcPr/>
          <w:p w:rsidR="00000000" w:rsidDel="00000000" w:rsidP="00000000" w:rsidRDefault="00000000" w:rsidRPr="00000000" w14:paraId="0000001B">
            <w:pPr>
              <w:jc w:val="both"/>
              <w:rPr>
                <w:b w:val="1"/>
                <w:bCs w:val="1"/>
                <w:sz w:val="22"/>
                <w:szCs w:val="22"/>
              </w:rPr>
            </w:pPr>
            <w:r w:rsidDel="00000000" w:rsidR="00000000" w:rsidRPr="00000000">
              <w:rPr>
                <w:rtl w:val="0"/>
              </w:rPr>
            </w:r>
          </w:p>
        </w:tc>
      </w:tr>
      <w:tr>
        <w:trPr>
          <w:cantSplit w:val="1"/>
          <w:trHeight w:val="979" w:hRule="atLeast"/>
          <w:tblHeader w:val="0"/>
        </w:trPr>
        <w:tc>
          <w:tcPr/>
          <w:p w:rsidR="00000000" w:rsidDel="00000000" w:rsidP="00000000" w:rsidRDefault="00000000" w:rsidRPr="00000000" w14:paraId="0000001C">
            <w:pPr>
              <w:jc w:val="both"/>
              <w:rPr>
                <w:b w:val="1"/>
                <w:bCs w:val="1"/>
                <w:sz w:val="22"/>
                <w:szCs w:val="22"/>
              </w:rPr>
            </w:pPr>
            <w:r w:rsidDel="00000000" w:rsidR="00000000" w:rsidRPr="00000000">
              <w:rPr>
                <w:b w:val="1"/>
                <w:bCs w:val="1"/>
                <w:sz w:val="22"/>
                <w:szCs w:val="22"/>
                <w:rtl w:val="0"/>
              </w:rPr>
              <w:t xml:space="preserve">Member </w:t>
            </w:r>
          </w:p>
        </w:tc>
        <w:tc>
          <w:tcPr/>
          <w:p w:rsidR="00000000" w:rsidDel="00000000" w:rsidP="00000000" w:rsidRDefault="00000000" w:rsidRPr="00000000" w14:paraId="0000001D">
            <w:pPr>
              <w:jc w:val="both"/>
              <w:rPr>
                <w:b w:val="1"/>
                <w:bCs w:val="1"/>
                <w:sz w:val="22"/>
                <w:szCs w:val="22"/>
              </w:rPr>
            </w:pPr>
            <w:r w:rsidDel="00000000" w:rsidR="00000000" w:rsidRPr="00000000">
              <w:rPr>
                <w:rtl w:val="0"/>
              </w:rPr>
            </w:r>
          </w:p>
        </w:tc>
        <w:tc>
          <w:tcPr/>
          <w:p w:rsidR="00000000" w:rsidDel="00000000" w:rsidP="00000000" w:rsidRDefault="00000000" w:rsidRPr="00000000" w14:paraId="0000001E">
            <w:pPr>
              <w:jc w:val="both"/>
              <w:rPr>
                <w:b w:val="1"/>
                <w:bCs w:val="1"/>
                <w:sz w:val="22"/>
                <w:szCs w:val="22"/>
              </w:rPr>
            </w:pPr>
            <w:r w:rsidDel="00000000" w:rsidR="00000000" w:rsidRPr="00000000">
              <w:rPr>
                <w:rtl w:val="0"/>
              </w:rPr>
            </w:r>
          </w:p>
        </w:tc>
      </w:tr>
      <w:tr>
        <w:trPr>
          <w:cantSplit w:val="1"/>
          <w:trHeight w:val="1121" w:hRule="atLeast"/>
          <w:tblHeader w:val="0"/>
        </w:trPr>
        <w:tc>
          <w:tcPr/>
          <w:p w:rsidR="00000000" w:rsidDel="00000000" w:rsidP="00000000" w:rsidRDefault="00000000" w:rsidRPr="00000000" w14:paraId="0000001F">
            <w:pPr>
              <w:jc w:val="both"/>
              <w:rPr>
                <w:b w:val="1"/>
                <w:bCs w:val="1"/>
                <w:sz w:val="22"/>
                <w:szCs w:val="22"/>
              </w:rPr>
            </w:pPr>
            <w:r w:rsidDel="00000000" w:rsidR="00000000" w:rsidRPr="00000000">
              <w:rPr>
                <w:b w:val="1"/>
                <w:bCs w:val="1"/>
                <w:sz w:val="22"/>
                <w:szCs w:val="22"/>
                <w:rtl w:val="0"/>
              </w:rPr>
              <w:t xml:space="preserve">Etc … </w:t>
            </w:r>
          </w:p>
        </w:tc>
        <w:tc>
          <w:tcPr/>
          <w:p w:rsidR="00000000" w:rsidDel="00000000" w:rsidP="00000000" w:rsidRDefault="00000000" w:rsidRPr="00000000" w14:paraId="00000020">
            <w:pPr>
              <w:jc w:val="both"/>
              <w:rPr>
                <w:b w:val="1"/>
                <w:bCs w:val="1"/>
                <w:sz w:val="22"/>
                <w:szCs w:val="22"/>
              </w:rPr>
            </w:pPr>
            <w:r w:rsidDel="00000000" w:rsidR="00000000" w:rsidRPr="00000000">
              <w:rPr>
                <w:rtl w:val="0"/>
              </w:rPr>
            </w:r>
          </w:p>
        </w:tc>
        <w:tc>
          <w:tcPr/>
          <w:p w:rsidR="00000000" w:rsidDel="00000000" w:rsidP="00000000" w:rsidRDefault="00000000" w:rsidRPr="00000000" w14:paraId="00000021">
            <w:pPr>
              <w:jc w:val="both"/>
              <w:rPr>
                <w:b w:val="1"/>
                <w:bCs w:val="1"/>
                <w:sz w:val="22"/>
                <w:szCs w:val="22"/>
              </w:rPr>
            </w:pPr>
            <w:r w:rsidDel="00000000" w:rsidR="00000000" w:rsidRPr="00000000">
              <w:rPr>
                <w:rtl w:val="0"/>
              </w:rPr>
            </w:r>
          </w:p>
        </w:tc>
      </w:tr>
    </w:tbl>
    <w:p w:rsidR="00000000" w:rsidDel="00000000" w:rsidP="00000000" w:rsidRDefault="00000000" w:rsidRPr="00000000" w14:paraId="00000022">
      <w:pPr>
        <w:keepNext w:val="1"/>
        <w:spacing w:after="240" w:before="720" w:lineRule="auto"/>
        <w:ind w:left="709" w:hanging="709"/>
        <w:jc w:val="both"/>
        <w:rPr>
          <w:b w:val="1"/>
          <w:bCs w:val="1"/>
          <w:sz w:val="24"/>
          <w:szCs w:val="24"/>
        </w:rPr>
      </w:pPr>
      <w:r w:rsidDel="00000000" w:rsidR="00000000" w:rsidRPr="00000000">
        <w:rPr>
          <w:b w:val="1"/>
          <w:bCs w:val="1"/>
          <w:sz w:val="24"/>
          <w:szCs w:val="24"/>
          <w:rtl w:val="0"/>
        </w:rPr>
        <w:t xml:space="preserve">2</w:t>
        <w:tab/>
        <w:t xml:space="preserve">CONTACT PERSON (for this tender)</w:t>
      </w:r>
    </w:p>
    <w:tbl>
      <w:tblPr>
        <w:tblStyle w:val="Table2"/>
        <w:tblW w:w="73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5103"/>
        <w:tblGridChange w:id="0">
          <w:tblGrid>
            <w:gridCol w:w="2235"/>
            <w:gridCol w:w="5103"/>
          </w:tblGrid>
        </w:tblGridChange>
      </w:tblGrid>
      <w:tr>
        <w:trPr>
          <w:cantSplit w:val="0"/>
          <w:trHeight w:val="563" w:hRule="atLeast"/>
          <w:tblHeader w:val="0"/>
        </w:trPr>
        <w:tc>
          <w:tcPr>
            <w:shd w:fill="b3b3b3" w:val="clear"/>
            <w:vAlign w:val="center"/>
          </w:tcPr>
          <w:p w:rsidR="00000000" w:rsidDel="00000000" w:rsidP="00000000" w:rsidRDefault="00000000" w:rsidRPr="00000000" w14:paraId="00000023">
            <w:pPr>
              <w:keepNext w:val="1"/>
              <w:tabs>
                <w:tab w:val="left" w:leader="none" w:pos="360"/>
              </w:tabs>
              <w:rPr>
                <w:b w:val="1"/>
                <w:bCs w:val="1"/>
                <w:sz w:val="24"/>
                <w:szCs w:val="24"/>
              </w:rPr>
            </w:pPr>
            <w:r w:rsidDel="00000000" w:rsidR="00000000" w:rsidRPr="00000000">
              <w:rPr>
                <w:b w:val="1"/>
                <w:bCs w:val="1"/>
                <w:sz w:val="24"/>
                <w:szCs w:val="24"/>
                <w:rtl w:val="0"/>
              </w:rPr>
              <w:t xml:space="preserve">Name</w:t>
            </w:r>
          </w:p>
        </w:tc>
        <w:tc>
          <w:tcPr>
            <w:shd w:fill="auto" w:val="clear"/>
          </w:tcPr>
          <w:p w:rsidR="00000000" w:rsidDel="00000000" w:rsidP="00000000" w:rsidRDefault="00000000" w:rsidRPr="00000000" w14:paraId="00000024">
            <w:pPr>
              <w:keepNext w:val="1"/>
              <w:tabs>
                <w:tab w:val="left" w:leader="none" w:pos="360"/>
              </w:tabs>
              <w:jc w:val="both"/>
              <w:rPr>
                <w:b w:val="1"/>
                <w:bCs w:val="1"/>
                <w:sz w:val="24"/>
                <w:szCs w:val="24"/>
              </w:rPr>
            </w:pPr>
            <w:r w:rsidDel="00000000" w:rsidR="00000000" w:rsidRPr="00000000">
              <w:rPr>
                <w:rtl w:val="0"/>
              </w:rPr>
            </w:r>
          </w:p>
        </w:tc>
      </w:tr>
      <w:tr>
        <w:trPr>
          <w:cantSplit w:val="0"/>
          <w:trHeight w:val="841" w:hRule="atLeast"/>
          <w:tblHeader w:val="0"/>
        </w:trPr>
        <w:tc>
          <w:tcPr>
            <w:shd w:fill="b3b3b3" w:val="clear"/>
            <w:vAlign w:val="center"/>
          </w:tcPr>
          <w:p w:rsidR="00000000" w:rsidDel="00000000" w:rsidP="00000000" w:rsidRDefault="00000000" w:rsidRPr="00000000" w14:paraId="00000025">
            <w:pPr>
              <w:keepNext w:val="1"/>
              <w:tabs>
                <w:tab w:val="left" w:leader="none" w:pos="360"/>
              </w:tabs>
              <w:rPr>
                <w:b w:val="1"/>
                <w:bCs w:val="1"/>
                <w:sz w:val="24"/>
                <w:szCs w:val="24"/>
              </w:rPr>
            </w:pPr>
            <w:r w:rsidDel="00000000" w:rsidR="00000000" w:rsidRPr="00000000">
              <w:rPr>
                <w:b w:val="1"/>
                <w:bCs w:val="1"/>
                <w:sz w:val="24"/>
                <w:szCs w:val="24"/>
                <w:rtl w:val="0"/>
              </w:rPr>
              <w:t xml:space="preserve">Address</w:t>
            </w:r>
          </w:p>
        </w:tc>
        <w:tc>
          <w:tcPr>
            <w:shd w:fill="auto" w:val="clear"/>
          </w:tcPr>
          <w:p w:rsidR="00000000" w:rsidDel="00000000" w:rsidP="00000000" w:rsidRDefault="00000000" w:rsidRPr="00000000" w14:paraId="00000026">
            <w:pPr>
              <w:keepNext w:val="1"/>
              <w:tabs>
                <w:tab w:val="left" w:leader="none" w:pos="360"/>
              </w:tabs>
              <w:jc w:val="both"/>
              <w:rPr>
                <w:b w:val="1"/>
                <w:bCs w:val="1"/>
                <w:sz w:val="24"/>
                <w:szCs w:val="24"/>
              </w:rPr>
            </w:pPr>
            <w:r w:rsidDel="00000000" w:rsidR="00000000" w:rsidRPr="00000000">
              <w:rPr>
                <w:rtl w:val="0"/>
              </w:rPr>
            </w:r>
          </w:p>
        </w:tc>
      </w:tr>
      <w:tr>
        <w:trPr>
          <w:cantSplit w:val="0"/>
          <w:trHeight w:val="413" w:hRule="atLeast"/>
          <w:tblHeader w:val="0"/>
        </w:trPr>
        <w:tc>
          <w:tcPr>
            <w:shd w:fill="b3b3b3" w:val="clear"/>
            <w:vAlign w:val="center"/>
          </w:tcPr>
          <w:p w:rsidR="00000000" w:rsidDel="00000000" w:rsidP="00000000" w:rsidRDefault="00000000" w:rsidRPr="00000000" w14:paraId="00000027">
            <w:pPr>
              <w:keepNext w:val="1"/>
              <w:tabs>
                <w:tab w:val="left" w:leader="none" w:pos="360"/>
              </w:tabs>
              <w:rPr>
                <w:b w:val="1"/>
                <w:bCs w:val="1"/>
                <w:sz w:val="24"/>
                <w:szCs w:val="24"/>
              </w:rPr>
            </w:pPr>
            <w:r w:rsidDel="00000000" w:rsidR="00000000" w:rsidRPr="00000000">
              <w:rPr>
                <w:b w:val="1"/>
                <w:bCs w:val="1"/>
                <w:sz w:val="24"/>
                <w:szCs w:val="24"/>
                <w:rtl w:val="0"/>
              </w:rPr>
              <w:t xml:space="preserve">Telephone</w:t>
            </w:r>
          </w:p>
        </w:tc>
        <w:tc>
          <w:tcPr>
            <w:shd w:fill="auto" w:val="clear"/>
          </w:tcPr>
          <w:p w:rsidR="00000000" w:rsidDel="00000000" w:rsidP="00000000" w:rsidRDefault="00000000" w:rsidRPr="00000000" w14:paraId="00000028">
            <w:pPr>
              <w:keepNext w:val="1"/>
              <w:tabs>
                <w:tab w:val="left" w:leader="none" w:pos="360"/>
              </w:tabs>
              <w:jc w:val="both"/>
              <w:rPr>
                <w:b w:val="1"/>
                <w:bCs w:val="1"/>
                <w:sz w:val="24"/>
                <w:szCs w:val="24"/>
              </w:rPr>
            </w:pPr>
            <w:r w:rsidDel="00000000" w:rsidR="00000000" w:rsidRPr="00000000">
              <w:rPr>
                <w:rtl w:val="0"/>
              </w:rPr>
            </w:r>
          </w:p>
        </w:tc>
      </w:tr>
      <w:tr>
        <w:trPr>
          <w:cantSplit w:val="0"/>
          <w:trHeight w:val="431" w:hRule="atLeast"/>
          <w:tblHeader w:val="0"/>
        </w:trPr>
        <w:tc>
          <w:tcPr>
            <w:shd w:fill="b3b3b3" w:val="clear"/>
            <w:vAlign w:val="center"/>
          </w:tcPr>
          <w:p w:rsidR="00000000" w:rsidDel="00000000" w:rsidP="00000000" w:rsidRDefault="00000000" w:rsidRPr="00000000" w14:paraId="00000029">
            <w:pPr>
              <w:keepNext w:val="1"/>
              <w:tabs>
                <w:tab w:val="left" w:leader="none" w:pos="360"/>
              </w:tabs>
              <w:rPr>
                <w:b w:val="1"/>
                <w:bCs w:val="1"/>
                <w:sz w:val="24"/>
                <w:szCs w:val="24"/>
              </w:rPr>
            </w:pPr>
            <w:r w:rsidDel="00000000" w:rsidR="00000000" w:rsidRPr="00000000">
              <w:rPr>
                <w:b w:val="1"/>
                <w:bCs w:val="1"/>
                <w:sz w:val="24"/>
                <w:szCs w:val="24"/>
                <w:rtl w:val="0"/>
              </w:rPr>
              <w:t xml:space="preserve">Fax</w:t>
            </w:r>
          </w:p>
        </w:tc>
        <w:tc>
          <w:tcPr>
            <w:shd w:fill="auto" w:val="clear"/>
          </w:tcPr>
          <w:p w:rsidR="00000000" w:rsidDel="00000000" w:rsidP="00000000" w:rsidRDefault="00000000" w:rsidRPr="00000000" w14:paraId="0000002A">
            <w:pPr>
              <w:keepNext w:val="1"/>
              <w:tabs>
                <w:tab w:val="left" w:leader="none" w:pos="360"/>
              </w:tabs>
              <w:jc w:val="both"/>
              <w:rPr>
                <w:b w:val="1"/>
                <w:bCs w:val="1"/>
                <w:sz w:val="24"/>
                <w:szCs w:val="24"/>
              </w:rPr>
            </w:pPr>
            <w:r w:rsidDel="00000000" w:rsidR="00000000" w:rsidRPr="00000000">
              <w:rPr>
                <w:rtl w:val="0"/>
              </w:rPr>
            </w:r>
          </w:p>
        </w:tc>
      </w:tr>
      <w:tr>
        <w:trPr>
          <w:cantSplit w:val="0"/>
          <w:tblHeader w:val="0"/>
        </w:trPr>
        <w:tc>
          <w:tcPr>
            <w:shd w:fill="b3b3b3" w:val="clear"/>
            <w:vAlign w:val="center"/>
          </w:tcPr>
          <w:p w:rsidR="00000000" w:rsidDel="00000000" w:rsidP="00000000" w:rsidRDefault="00000000" w:rsidRPr="00000000" w14:paraId="0000002B">
            <w:pPr>
              <w:keepNext w:val="1"/>
              <w:tabs>
                <w:tab w:val="left" w:leader="none" w:pos="360"/>
              </w:tabs>
              <w:rPr>
                <w:b w:val="1"/>
                <w:bCs w:val="1"/>
                <w:sz w:val="24"/>
                <w:szCs w:val="24"/>
              </w:rPr>
            </w:pPr>
            <w:r w:rsidDel="00000000" w:rsidR="00000000" w:rsidRPr="00000000">
              <w:rPr>
                <w:b w:val="1"/>
                <w:bCs w:val="1"/>
                <w:sz w:val="24"/>
                <w:szCs w:val="24"/>
                <w:rtl w:val="0"/>
              </w:rPr>
              <w:t xml:space="preserve">E-mail</w:t>
            </w:r>
          </w:p>
        </w:tc>
        <w:tc>
          <w:tcPr>
            <w:shd w:fill="auto" w:val="clear"/>
          </w:tcPr>
          <w:p w:rsidR="00000000" w:rsidDel="00000000" w:rsidP="00000000" w:rsidRDefault="00000000" w:rsidRPr="00000000" w14:paraId="0000002C">
            <w:pPr>
              <w:keepNext w:val="1"/>
              <w:tabs>
                <w:tab w:val="left" w:leader="none" w:pos="360"/>
              </w:tabs>
              <w:jc w:val="both"/>
              <w:rPr>
                <w:b w:val="1"/>
                <w:bCs w:val="1"/>
                <w:sz w:val="24"/>
                <w:szCs w:val="24"/>
              </w:rPr>
            </w:pPr>
            <w:r w:rsidDel="00000000" w:rsidR="00000000" w:rsidRPr="00000000">
              <w:rPr>
                <w:rtl w:val="0"/>
              </w:rPr>
            </w:r>
          </w:p>
        </w:tc>
      </w:tr>
    </w:tbl>
    <w:p w:rsidR="00000000" w:rsidDel="00000000" w:rsidP="00000000" w:rsidRDefault="00000000" w:rsidRPr="00000000" w14:paraId="0000002D">
      <w:pPr>
        <w:rPr/>
        <w:sectPr>
          <w:headerReference r:id="rId8" w:type="default"/>
          <w:headerReference r:id="rId9" w:type="first"/>
          <w:headerReference r:id="rId10" w:type="even"/>
          <w:footerReference r:id="rId11" w:type="default"/>
          <w:footerReference r:id="rId12" w:type="first"/>
          <w:footerReference r:id="rId13" w:type="even"/>
          <w:pgSz w:h="11906" w:w="16838" w:orient="landscape"/>
          <w:pgMar w:bottom="1418" w:top="1134" w:left="1134" w:right="1134" w:header="720" w:footer="720"/>
          <w:pgNumType w:start="1"/>
        </w:sectPr>
      </w:pPr>
      <w:r w:rsidDel="00000000" w:rsidR="00000000" w:rsidRPr="00000000">
        <w:rPr>
          <w:rtl w:val="0"/>
        </w:rPr>
      </w:r>
    </w:p>
    <w:p w:rsidR="00000000" w:rsidDel="00000000" w:rsidP="00000000" w:rsidRDefault="00000000" w:rsidRPr="00000000" w14:paraId="0000002E">
      <w:pPr>
        <w:keepNext w:val="1"/>
        <w:ind w:left="709" w:hanging="709"/>
        <w:jc w:val="both"/>
        <w:rPr>
          <w:b w:val="1"/>
          <w:bCs w:val="1"/>
          <w:sz w:val="24"/>
          <w:szCs w:val="24"/>
        </w:rPr>
      </w:pPr>
      <w:r w:rsidDel="00000000" w:rsidR="00000000" w:rsidRPr="00000000">
        <w:rPr>
          <w:b w:val="1"/>
          <w:bCs w:val="1"/>
          <w:sz w:val="24"/>
          <w:szCs w:val="24"/>
          <w:rtl w:val="0"/>
        </w:rPr>
        <w:t xml:space="preserve">7</w:t>
        <w:tab/>
        <w:t xml:space="preserve">TENDERER’S DECLARATION(S)</w:t>
      </w:r>
    </w:p>
    <w:p w:rsidR="00000000" w:rsidDel="00000000" w:rsidP="00000000" w:rsidRDefault="00000000" w:rsidRPr="00000000" w14:paraId="0000002F">
      <w:pPr>
        <w:keepLines w:val="1"/>
        <w:widowControl w:val="0"/>
        <w:ind w:left="709" w:firstLine="0"/>
        <w:jc w:val="both"/>
        <w:rPr>
          <w:b w:val="1"/>
          <w:bCs w:val="1"/>
          <w:sz w:val="22"/>
          <w:szCs w:val="22"/>
        </w:rPr>
      </w:pPr>
      <w:r w:rsidDel="00000000" w:rsidR="00000000" w:rsidRPr="00000000">
        <w:rPr>
          <w:b w:val="1"/>
          <w:bCs w:val="1"/>
          <w:sz w:val="22"/>
          <w:szCs w:val="22"/>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rsidR="00000000" w:rsidDel="00000000" w:rsidP="00000000" w:rsidRDefault="00000000" w:rsidRPr="00000000" w14:paraId="00000030">
      <w:pPr>
        <w:keepNext w:val="1"/>
        <w:keepLines w:val="1"/>
        <w:widowControl w:val="0"/>
        <w:ind w:left="709" w:firstLine="0"/>
        <w:rPr>
          <w:sz w:val="22"/>
          <w:szCs w:val="22"/>
        </w:rPr>
      </w:pPr>
      <w:r w:rsidDel="00000000" w:rsidR="00000000" w:rsidRPr="00000000">
        <w:rPr>
          <w:sz w:val="22"/>
          <w:szCs w:val="22"/>
          <w:rtl w:val="0"/>
        </w:rPr>
        <w:t xml:space="preserve">In response to your letter of invitation to tender for the above contract,</w:t>
      </w:r>
    </w:p>
    <w:p w:rsidR="00000000" w:rsidDel="00000000" w:rsidP="00000000" w:rsidRDefault="00000000" w:rsidRPr="00000000" w14:paraId="00000031">
      <w:pPr>
        <w:ind w:left="709" w:firstLine="0"/>
        <w:jc w:val="both"/>
        <w:rPr>
          <w:sz w:val="22"/>
          <w:szCs w:val="22"/>
        </w:rPr>
      </w:pPr>
      <w:r w:rsidDel="00000000" w:rsidR="00000000" w:rsidRPr="00000000">
        <w:rPr>
          <w:sz w:val="22"/>
          <w:szCs w:val="22"/>
          <w:rtl w:val="0"/>
        </w:rPr>
        <w:t xml:space="preserve">we, the undersigned, hereby declare that:</w:t>
      </w:r>
    </w:p>
    <w:p w:rsidR="00000000" w:rsidDel="00000000" w:rsidP="00000000" w:rsidRDefault="00000000" w:rsidRPr="00000000" w14:paraId="00000032">
      <w:pPr>
        <w:ind w:left="709" w:hanging="709"/>
        <w:jc w:val="both"/>
        <w:rPr>
          <w:sz w:val="22"/>
          <w:szCs w:val="22"/>
        </w:rPr>
      </w:pPr>
      <w:r w:rsidDel="00000000" w:rsidR="00000000" w:rsidRPr="00000000">
        <w:rPr>
          <w:b w:val="1"/>
          <w:bCs w:val="1"/>
          <w:sz w:val="22"/>
          <w:szCs w:val="22"/>
          <w:rtl w:val="0"/>
        </w:rPr>
        <w:t xml:space="preserve">1</w:t>
        <w:tab/>
      </w:r>
      <w:r w:rsidDel="00000000" w:rsidR="00000000" w:rsidRPr="00000000">
        <w:rPr>
          <w:sz w:val="22"/>
          <w:szCs w:val="22"/>
          <w:rtl w:val="0"/>
        </w:rPr>
        <w:t xml:space="preserve">We have examined and accepted in full the content of the dossier for invitation to tender No IPA III/2024/457-197/TK-011of &lt;</w:t>
      </w:r>
      <w:r w:rsidDel="00000000" w:rsidR="00000000" w:rsidRPr="00000000">
        <w:rPr>
          <w:sz w:val="22"/>
          <w:szCs w:val="22"/>
          <w:highlight w:val="yellow"/>
          <w:rtl w:val="0"/>
        </w:rPr>
        <w:t xml:space="preserve">date</w:t>
      </w:r>
      <w:r w:rsidDel="00000000" w:rsidR="00000000" w:rsidRPr="00000000">
        <w:rPr>
          <w:sz w:val="22"/>
          <w:szCs w:val="22"/>
          <w:rtl w:val="0"/>
        </w:rPr>
        <w:t xml:space="preserve">&gt;. We hereby accept its provisions in their entirety, without reservation or restriction.</w:t>
      </w:r>
    </w:p>
    <w:p w:rsidR="00000000" w:rsidDel="00000000" w:rsidP="00000000" w:rsidRDefault="00000000" w:rsidRPr="00000000" w14:paraId="00000033">
      <w:pPr>
        <w:ind w:left="709" w:hanging="709"/>
        <w:jc w:val="both"/>
        <w:rPr>
          <w:sz w:val="22"/>
          <w:szCs w:val="22"/>
        </w:rPr>
      </w:pPr>
      <w:r w:rsidDel="00000000" w:rsidR="00000000" w:rsidRPr="00000000">
        <w:rPr>
          <w:b w:val="1"/>
          <w:bCs w:val="1"/>
          <w:sz w:val="22"/>
          <w:szCs w:val="22"/>
          <w:rtl w:val="0"/>
        </w:rPr>
        <w:t xml:space="preserve">2</w:t>
        <w:tab/>
      </w:r>
      <w:r w:rsidDel="00000000" w:rsidR="00000000" w:rsidRPr="00000000">
        <w:rPr>
          <w:sz w:val="22"/>
          <w:szCs w:val="22"/>
          <w:rtl w:val="0"/>
        </w:rPr>
        <w:t xml:space="preserve">We offer to deliver, in accordance with the terms of the tender dossier and the conditions and time limits laid down, without reserve or restriction:</w:t>
      </w:r>
    </w:p>
    <w:p w:rsidR="00000000" w:rsidDel="00000000" w:rsidP="00000000" w:rsidRDefault="00000000" w:rsidRPr="00000000" w14:paraId="00000034">
      <w:pPr>
        <w:ind w:left="709" w:firstLine="0"/>
        <w:jc w:val="both"/>
        <w:rPr>
          <w:sz w:val="22"/>
          <w:szCs w:val="22"/>
        </w:rPr>
      </w:pPr>
      <w:r w:rsidDel="00000000" w:rsidR="00000000" w:rsidRPr="00000000">
        <w:rPr>
          <w:sz w:val="22"/>
          <w:szCs w:val="22"/>
          <w:rtl w:val="0"/>
        </w:rPr>
        <w:t xml:space="preserve">This contract is not divided into Lots. </w:t>
      </w:r>
    </w:p>
    <w:p w:rsidR="00000000" w:rsidDel="00000000" w:rsidP="00000000" w:rsidRDefault="00000000" w:rsidRPr="00000000" w14:paraId="00000035">
      <w:pPr>
        <w:ind w:left="709" w:firstLine="0"/>
        <w:jc w:val="both"/>
        <w:rPr>
          <w:sz w:val="22"/>
          <w:szCs w:val="22"/>
        </w:rPr>
      </w:pPr>
      <w:r w:rsidDel="00000000" w:rsidR="00000000" w:rsidRPr="00000000">
        <w:rPr>
          <w:sz w:val="22"/>
          <w:szCs w:val="22"/>
          <w:rtl w:val="0"/>
        </w:rPr>
        <w:t xml:space="preserve">Totally </w:t>
      </w:r>
      <w:r w:rsidDel="00000000" w:rsidR="00000000" w:rsidRPr="00000000">
        <w:rPr>
          <w:b w:val="1"/>
          <w:bCs w:val="1"/>
          <w:sz w:val="22"/>
          <w:szCs w:val="22"/>
          <w:rtl w:val="0"/>
        </w:rPr>
        <w:t xml:space="preserve">6 LAPTOPS &amp; 6 MOBİLE PHONES</w:t>
      </w:r>
      <w:r w:rsidDel="00000000" w:rsidR="00000000" w:rsidRPr="00000000">
        <w:rPr>
          <w:rtl w:val="0"/>
        </w:rPr>
      </w:r>
    </w:p>
    <w:p w:rsidR="00000000" w:rsidDel="00000000" w:rsidP="00000000" w:rsidRDefault="00000000" w:rsidRPr="00000000" w14:paraId="00000036">
      <w:pPr>
        <w:ind w:left="709" w:hanging="709"/>
        <w:jc w:val="both"/>
        <w:rPr>
          <w:sz w:val="22"/>
          <w:szCs w:val="22"/>
        </w:rPr>
      </w:pPr>
      <w:r w:rsidDel="00000000" w:rsidR="00000000" w:rsidRPr="00000000">
        <w:rPr>
          <w:b w:val="1"/>
          <w:bCs w:val="1"/>
          <w:sz w:val="22"/>
          <w:szCs w:val="22"/>
          <w:rtl w:val="0"/>
        </w:rPr>
        <w:t xml:space="preserve">3</w:t>
      </w:r>
      <w:r w:rsidDel="00000000" w:rsidR="00000000" w:rsidRPr="00000000">
        <w:rPr>
          <w:sz w:val="22"/>
          <w:szCs w:val="22"/>
          <w:rtl w:val="0"/>
        </w:rPr>
        <w:tab/>
        <w:t xml:space="preserve">The price of our tender </w:t>
      </w:r>
      <w:r w:rsidDel="00000000" w:rsidR="00000000" w:rsidRPr="00000000">
        <w:rPr>
          <w:b w:val="1"/>
          <w:bCs w:val="1"/>
          <w:sz w:val="22"/>
          <w:szCs w:val="22"/>
          <w:rtl w:val="0"/>
        </w:rPr>
        <w:t xml:space="preserve">excluding</w:t>
      </w:r>
      <w:r w:rsidDel="00000000" w:rsidR="00000000" w:rsidRPr="00000000">
        <w:rPr>
          <w:sz w:val="22"/>
          <w:szCs w:val="22"/>
          <w:rtl w:val="0"/>
        </w:rPr>
        <w:t xml:space="preserve"> spare parts and consumables, if applicable (</w:t>
      </w:r>
      <w:r w:rsidDel="00000000" w:rsidR="00000000" w:rsidRPr="00000000">
        <w:rPr>
          <w:sz w:val="22"/>
          <w:szCs w:val="22"/>
          <w:highlight w:val="yellow"/>
          <w:rtl w:val="0"/>
        </w:rPr>
        <w:t xml:space="preserve">excluding the discounts described under point 4)</w:t>
      </w:r>
      <w:r w:rsidDel="00000000" w:rsidR="00000000" w:rsidRPr="00000000">
        <w:rPr>
          <w:sz w:val="22"/>
          <w:szCs w:val="22"/>
          <w:rtl w:val="0"/>
        </w:rPr>
        <w:t xml:space="preserve"> is:</w:t>
      </w:r>
    </w:p>
    <w:p w:rsidR="00000000" w:rsidDel="00000000" w:rsidP="00000000" w:rsidRDefault="00000000" w:rsidRPr="00000000" w14:paraId="00000037">
      <w:pPr>
        <w:ind w:left="709" w:firstLine="0"/>
        <w:jc w:val="both"/>
        <w:rPr>
          <w:sz w:val="22"/>
          <w:szCs w:val="22"/>
        </w:rPr>
      </w:pPr>
      <w:r w:rsidDel="00000000" w:rsidR="00000000" w:rsidRPr="00000000">
        <w:rPr>
          <w:sz w:val="22"/>
          <w:szCs w:val="22"/>
          <w:rtl w:val="0"/>
        </w:rPr>
        <w:t xml:space="preserve">4 Laptops + 2 mobile phones: &lt;</w:t>
      </w:r>
      <w:r w:rsidDel="00000000" w:rsidR="00000000" w:rsidRPr="00000000">
        <w:rPr>
          <w:sz w:val="22"/>
          <w:szCs w:val="22"/>
          <w:highlight w:val="yellow"/>
          <w:rtl w:val="0"/>
        </w:rPr>
        <w:t xml:space="preserve">insert price and currency</w:t>
      </w:r>
      <w:r w:rsidDel="00000000" w:rsidR="00000000" w:rsidRPr="00000000">
        <w:rPr>
          <w:sz w:val="22"/>
          <w:szCs w:val="22"/>
          <w:rtl w:val="0"/>
        </w:rPr>
        <w:t xml:space="preserve"> &gt; XXXXXX TRY</w:t>
      </w:r>
    </w:p>
    <w:p w:rsidR="00000000" w:rsidDel="00000000" w:rsidP="00000000" w:rsidRDefault="00000000" w:rsidRPr="00000000" w14:paraId="00000038">
      <w:pPr>
        <w:ind w:left="709" w:firstLine="0"/>
        <w:jc w:val="both"/>
        <w:rPr>
          <w:sz w:val="22"/>
          <w:szCs w:val="22"/>
        </w:rPr>
      </w:pPr>
      <w:r w:rsidDel="00000000" w:rsidR="00000000" w:rsidRPr="00000000">
        <w:rPr>
          <w:rtl w:val="0"/>
        </w:rPr>
      </w:r>
    </w:p>
    <w:p w:rsidR="00000000" w:rsidDel="00000000" w:rsidP="00000000" w:rsidRDefault="00000000" w:rsidRPr="00000000" w14:paraId="00000039">
      <w:pPr>
        <w:ind w:left="709" w:hanging="709"/>
        <w:jc w:val="both"/>
        <w:rPr>
          <w:sz w:val="22"/>
          <w:szCs w:val="22"/>
        </w:rPr>
      </w:pPr>
      <w:r w:rsidDel="00000000" w:rsidR="00000000" w:rsidRPr="00000000">
        <w:rPr>
          <w:b w:val="1"/>
          <w:bCs w:val="1"/>
          <w:sz w:val="22"/>
          <w:szCs w:val="22"/>
          <w:rtl w:val="0"/>
        </w:rPr>
        <w:t xml:space="preserve">4</w:t>
        <w:tab/>
      </w:r>
      <w:r w:rsidDel="00000000" w:rsidR="00000000" w:rsidRPr="00000000">
        <w:rPr>
          <w:sz w:val="22"/>
          <w:szCs w:val="22"/>
          <w:rtl w:val="0"/>
        </w:rPr>
        <w:t xml:space="preserve">We will grant a discount of [&lt;</w:t>
      </w:r>
      <w:r w:rsidDel="00000000" w:rsidR="00000000" w:rsidRPr="00000000">
        <w:rPr>
          <w:sz w:val="22"/>
          <w:szCs w:val="22"/>
          <w:highlight w:val="yellow"/>
          <w:rtl w:val="0"/>
        </w:rPr>
        <w:t xml:space="preserve">…</w:t>
      </w:r>
      <w:r w:rsidDel="00000000" w:rsidR="00000000" w:rsidRPr="00000000">
        <w:rPr>
          <w:sz w:val="22"/>
          <w:szCs w:val="22"/>
          <w:rtl w:val="0"/>
        </w:rPr>
        <w:t xml:space="preserve">&gt;%], or [&lt;</w:t>
      </w:r>
      <w:r w:rsidDel="00000000" w:rsidR="00000000" w:rsidRPr="00000000">
        <w:rPr>
          <w:sz w:val="22"/>
          <w:szCs w:val="22"/>
          <w:highlight w:val="yellow"/>
          <w:rtl w:val="0"/>
        </w:rPr>
        <w:t xml:space="preserve">…………..</w:t>
      </w:r>
      <w:r w:rsidDel="00000000" w:rsidR="00000000" w:rsidRPr="00000000">
        <w:rPr>
          <w:sz w:val="22"/>
          <w:szCs w:val="22"/>
          <w:rtl w:val="0"/>
        </w:rPr>
        <w:t xml:space="preserve">&gt;] </w:t>
      </w:r>
      <w:r w:rsidDel="00000000" w:rsidR="00000000" w:rsidRPr="00000000">
        <w:rPr>
          <w:sz w:val="22"/>
          <w:szCs w:val="22"/>
          <w:highlight w:val="lightGray"/>
          <w:rtl w:val="0"/>
        </w:rPr>
        <w:t xml:space="preserve">[in the event of our being awarded lot … and lot … ………].</w:t>
      </w:r>
      <w:r w:rsidDel="00000000" w:rsidR="00000000" w:rsidRPr="00000000">
        <w:rPr>
          <w:rtl w:val="0"/>
        </w:rPr>
      </w:r>
    </w:p>
    <w:p w:rsidR="00000000" w:rsidDel="00000000" w:rsidP="00000000" w:rsidRDefault="00000000" w:rsidRPr="00000000" w14:paraId="0000003A">
      <w:pPr>
        <w:ind w:left="709" w:hanging="709"/>
        <w:jc w:val="both"/>
        <w:rPr>
          <w:sz w:val="22"/>
          <w:szCs w:val="22"/>
        </w:rPr>
      </w:pPr>
      <w:r w:rsidDel="00000000" w:rsidR="00000000" w:rsidRPr="00000000">
        <w:rPr>
          <w:b w:val="1"/>
          <w:bCs w:val="1"/>
          <w:sz w:val="22"/>
          <w:szCs w:val="22"/>
          <w:rtl w:val="0"/>
        </w:rPr>
        <w:t xml:space="preserve">5</w:t>
        <w:tab/>
      </w:r>
      <w:r w:rsidDel="00000000" w:rsidR="00000000" w:rsidRPr="00000000">
        <w:rPr>
          <w:sz w:val="22"/>
          <w:szCs w:val="22"/>
          <w:rtl w:val="0"/>
        </w:rPr>
        <w:t xml:space="preserve">This tender is valid for a period of 90 days from the final date for submission of tenders.</w:t>
      </w:r>
    </w:p>
    <w:p w:rsidR="00000000" w:rsidDel="00000000" w:rsidP="00000000" w:rsidRDefault="00000000" w:rsidRPr="00000000" w14:paraId="0000003B">
      <w:pPr>
        <w:ind w:left="709" w:hanging="709"/>
        <w:jc w:val="both"/>
        <w:rPr>
          <w:sz w:val="22"/>
          <w:szCs w:val="22"/>
        </w:rPr>
      </w:pPr>
      <w:r w:rsidDel="00000000" w:rsidR="00000000" w:rsidRPr="00000000">
        <w:rPr>
          <w:b w:val="1"/>
          <w:bCs w:val="1"/>
          <w:sz w:val="22"/>
          <w:szCs w:val="22"/>
          <w:rtl w:val="0"/>
        </w:rPr>
        <w:t xml:space="preserve">6</w:t>
      </w:r>
      <w:r w:rsidDel="00000000" w:rsidR="00000000" w:rsidRPr="00000000">
        <w:rPr>
          <w:sz w:val="22"/>
          <w:szCs w:val="22"/>
          <w:rtl w:val="0"/>
        </w:rPr>
        <w:t xml:space="preserve"> </w:t>
        <w:tab/>
        <w:t xml:space="preserve">If our tender is accepted, we undertake to provide a performance guarantee as required by Article 11 of the special conditions.</w:t>
      </w:r>
    </w:p>
    <w:p w:rsidR="00000000" w:rsidDel="00000000" w:rsidP="00000000" w:rsidRDefault="00000000" w:rsidRPr="00000000" w14:paraId="0000003C">
      <w:pPr>
        <w:ind w:left="709" w:hanging="709"/>
        <w:jc w:val="both"/>
        <w:rPr>
          <w:sz w:val="22"/>
          <w:szCs w:val="22"/>
        </w:rPr>
      </w:pPr>
      <w:r w:rsidDel="00000000" w:rsidR="00000000" w:rsidRPr="00000000">
        <w:rPr>
          <w:b w:val="1"/>
          <w:bCs w:val="1"/>
          <w:sz w:val="22"/>
          <w:szCs w:val="22"/>
          <w:rtl w:val="0"/>
        </w:rPr>
        <w:t xml:space="preserve">7</w:t>
        <w:tab/>
      </w:r>
      <w:r w:rsidDel="00000000" w:rsidR="00000000" w:rsidRPr="00000000">
        <w:rPr>
          <w:sz w:val="22"/>
          <w:szCs w:val="22"/>
          <w:rtl w:val="0"/>
        </w:rPr>
        <w:t xml:space="preserve">Our firm/company [</w:t>
      </w:r>
      <w:r w:rsidDel="00000000" w:rsidR="00000000" w:rsidRPr="00000000">
        <w:rPr>
          <w:sz w:val="22"/>
          <w:szCs w:val="22"/>
          <w:highlight w:val="lightGray"/>
          <w:rtl w:val="0"/>
        </w:rPr>
        <w:t xml:space="preserve">and our subcontractors</w:t>
      </w:r>
      <w:r w:rsidDel="00000000" w:rsidR="00000000" w:rsidRPr="00000000">
        <w:rPr>
          <w:sz w:val="22"/>
          <w:szCs w:val="22"/>
          <w:rtl w:val="0"/>
        </w:rPr>
        <w:t xml:space="preserve">] has/have the following nationality:</w:t>
      </w:r>
    </w:p>
    <w:p w:rsidR="00000000" w:rsidDel="00000000" w:rsidP="00000000" w:rsidRDefault="00000000" w:rsidRPr="00000000" w14:paraId="0000003D">
      <w:pPr>
        <w:ind w:left="709" w:firstLine="0"/>
        <w:jc w:val="both"/>
        <w:rPr>
          <w:b w:val="1"/>
          <w:bCs w:val="1"/>
          <w:sz w:val="22"/>
          <w:szCs w:val="22"/>
        </w:rPr>
      </w:pPr>
      <w:r w:rsidDel="00000000" w:rsidR="00000000" w:rsidRPr="00000000">
        <w:rPr>
          <w:b w:val="1"/>
          <w:bCs w:val="1"/>
          <w:sz w:val="22"/>
          <w:szCs w:val="22"/>
          <w:rtl w:val="0"/>
        </w:rPr>
        <w:t xml:space="preserve">&lt;</w:t>
      </w:r>
      <w:r w:rsidDel="00000000" w:rsidR="00000000" w:rsidRPr="00000000">
        <w:rPr>
          <w:sz w:val="22"/>
          <w:szCs w:val="22"/>
          <w:highlight w:val="yellow"/>
          <w:rtl w:val="0"/>
        </w:rPr>
        <w:t xml:space="preserve">……………………………………………………………………</w:t>
      </w:r>
      <w:r w:rsidDel="00000000" w:rsidR="00000000" w:rsidRPr="00000000">
        <w:rPr>
          <w:b w:val="1"/>
          <w:bCs w:val="1"/>
          <w:sz w:val="22"/>
          <w:szCs w:val="22"/>
          <w:rtl w:val="0"/>
        </w:rPr>
        <w:t xml:space="preserve">&gt; </w:t>
      </w:r>
    </w:p>
    <w:p w:rsidR="00000000" w:rsidDel="00000000" w:rsidP="00000000" w:rsidRDefault="00000000" w:rsidRPr="00000000" w14:paraId="0000003E">
      <w:pPr>
        <w:widowControl w:val="0"/>
        <w:ind w:left="709" w:hanging="709"/>
        <w:jc w:val="both"/>
        <w:rPr>
          <w:sz w:val="22"/>
          <w:szCs w:val="22"/>
        </w:rPr>
      </w:pPr>
      <w:r w:rsidDel="00000000" w:rsidR="00000000" w:rsidRPr="00000000">
        <w:rPr>
          <w:b w:val="1"/>
          <w:bCs w:val="1"/>
          <w:sz w:val="22"/>
          <w:szCs w:val="22"/>
          <w:rtl w:val="0"/>
        </w:rPr>
        <w:t xml:space="preserve">8</w:t>
      </w:r>
      <w:r w:rsidDel="00000000" w:rsidR="00000000" w:rsidRPr="00000000">
        <w:rPr>
          <w:sz w:val="22"/>
          <w:szCs w:val="22"/>
          <w:rtl w:val="0"/>
        </w:rPr>
        <w:tab/>
        <w:t xml:space="preserve">We are making this tender in our own right [</w:t>
      </w:r>
      <w:r w:rsidDel="00000000" w:rsidR="00000000" w:rsidRPr="00000000">
        <w:rPr>
          <w:sz w:val="22"/>
          <w:szCs w:val="22"/>
          <w:highlight w:val="lightGray"/>
          <w:rtl w:val="0"/>
        </w:rPr>
        <w:t xml:space="preserve">as member in the consortium led by</w:t>
      </w:r>
      <w:r w:rsidDel="00000000" w:rsidR="00000000" w:rsidRPr="00000000">
        <w:rPr>
          <w:sz w:val="22"/>
          <w:szCs w:val="22"/>
          <w:rtl w:val="0"/>
        </w:rPr>
        <w:t xml:space="preserve"> </w:t>
      </w:r>
      <w:r w:rsidDel="00000000" w:rsidR="00000000" w:rsidRPr="00000000">
        <w:rPr>
          <w:sz w:val="22"/>
          <w:szCs w:val="22"/>
          <w:highlight w:val="yellow"/>
          <w:rtl w:val="0"/>
        </w:rPr>
        <w:t xml:space="preserve">[&lt; name of the leader</w:t>
      </w:r>
      <w:r w:rsidDel="00000000" w:rsidR="00000000" w:rsidRPr="00000000">
        <w:rPr>
          <w:sz w:val="22"/>
          <w:szCs w:val="22"/>
          <w:rtl w:val="0"/>
        </w:rPr>
        <w:t xml:space="preserve"> &gt;] [</w:t>
      </w:r>
      <w:r w:rsidDel="00000000" w:rsidR="00000000" w:rsidRPr="00000000">
        <w:rPr>
          <w:sz w:val="22"/>
          <w:szCs w:val="22"/>
          <w:highlight w:val="lightGray"/>
          <w:rtl w:val="0"/>
        </w:rPr>
        <w:t xml:space="preserve">ourselves</w:t>
      </w:r>
      <w:r w:rsidDel="00000000" w:rsidR="00000000" w:rsidRPr="00000000">
        <w:rPr>
          <w:sz w:val="22"/>
          <w:szCs w:val="22"/>
          <w:rtl w:val="0"/>
        </w:rPr>
        <w:t xml:space="preserve">]*. We confirm that we are not tendering for the same contract in any other form. [</w:t>
      </w:r>
      <w:r w:rsidDel="00000000" w:rsidR="00000000" w:rsidRPr="00000000">
        <w:rPr>
          <w:sz w:val="22"/>
          <w:szCs w:val="22"/>
          <w:highlight w:val="lightGray"/>
          <w:rtl w:val="0"/>
        </w:rPr>
        <w:t xml:space="preserve">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entities to be jointly and severally bound in respect of the obligations under the contract, including for any recoverable amount.]</w:t>
      </w:r>
      <w:r w:rsidDel="00000000" w:rsidR="00000000" w:rsidRPr="00000000">
        <w:rPr>
          <w:rtl w:val="0"/>
        </w:rPr>
      </w:r>
    </w:p>
    <w:p w:rsidR="00000000" w:rsidDel="00000000" w:rsidP="00000000" w:rsidRDefault="00000000" w:rsidRPr="00000000" w14:paraId="0000003F">
      <w:pPr>
        <w:ind w:left="709" w:hanging="709"/>
        <w:jc w:val="both"/>
        <w:rPr>
          <w:sz w:val="22"/>
          <w:szCs w:val="22"/>
        </w:rPr>
      </w:pPr>
      <w:r w:rsidDel="00000000" w:rsidR="00000000" w:rsidRPr="00000000">
        <w:rPr>
          <w:b w:val="1"/>
          <w:bCs w:val="1"/>
          <w:sz w:val="22"/>
          <w:szCs w:val="22"/>
          <w:rtl w:val="0"/>
        </w:rPr>
        <w:t xml:space="preserve">9</w:t>
        <w:tab/>
      </w:r>
      <w:r w:rsidDel="00000000" w:rsidR="00000000" w:rsidRPr="00000000">
        <w:rPr>
          <w:sz w:val="22"/>
          <w:szCs w:val="22"/>
          <w:rtl w:val="0"/>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000000" w:rsidDel="00000000" w:rsidP="00000000" w:rsidRDefault="00000000" w:rsidRPr="00000000" w14:paraId="00000040">
      <w:pPr>
        <w:keepNext w:val="1"/>
        <w:ind w:left="709" w:firstLine="0"/>
        <w:jc w:val="both"/>
        <w:rPr>
          <w:sz w:val="22"/>
          <w:szCs w:val="22"/>
        </w:rPr>
      </w:pPr>
      <w:r w:rsidDel="00000000" w:rsidR="00000000" w:rsidRPr="00000000">
        <w:rPr>
          <w:sz w:val="22"/>
          <w:szCs w:val="22"/>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041">
      <w:pPr>
        <w:ind w:left="709" w:hanging="709"/>
        <w:jc w:val="both"/>
        <w:rPr>
          <w:sz w:val="22"/>
          <w:szCs w:val="22"/>
        </w:rPr>
      </w:pPr>
      <w:r w:rsidDel="00000000" w:rsidR="00000000" w:rsidRPr="00000000">
        <w:rPr>
          <w:b w:val="1"/>
          <w:bCs w:val="1"/>
          <w:sz w:val="22"/>
          <w:szCs w:val="22"/>
          <w:rtl w:val="0"/>
        </w:rPr>
        <w:t xml:space="preserve">10</w:t>
        <w:tab/>
      </w:r>
      <w:r w:rsidDel="00000000" w:rsidR="00000000" w:rsidRPr="00000000">
        <w:rPr>
          <w:sz w:val="22"/>
          <w:szCs w:val="22"/>
          <w:rtl w:val="0"/>
        </w:rPr>
        <w:t xml:space="preserve">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000000" w:rsidDel="00000000" w:rsidP="00000000" w:rsidRDefault="00000000" w:rsidRPr="00000000" w14:paraId="00000042">
      <w:pPr>
        <w:ind w:left="709" w:firstLine="10"/>
        <w:rPr>
          <w:sz w:val="22"/>
          <w:szCs w:val="22"/>
        </w:rPr>
      </w:pPr>
      <w:r w:rsidDel="00000000" w:rsidR="00000000" w:rsidRPr="00000000">
        <w:rPr>
          <w:color w:val="000000"/>
          <w:sz w:val="22"/>
          <w:szCs w:val="22"/>
          <w:rtl w:val="0"/>
        </w:rPr>
        <w:t xml:space="preserve">We confirm that we, including all consortium members, if any, and subcontractors are not in the lists of EU restrictive measures (</w:t>
      </w:r>
      <w:hyperlink r:id="rId14">
        <w:r w:rsidDel="00000000" w:rsidR="00000000" w:rsidRPr="00000000">
          <w:rPr>
            <w:sz w:val="22"/>
            <w:szCs w:val="22"/>
            <w:rtl w:val="0"/>
          </w:rPr>
          <w:t xml:space="preserve">www.sanctionsmap.eu</w:t>
        </w:r>
      </w:hyperlink>
      <w:r w:rsidDel="00000000" w:rsidR="00000000" w:rsidRPr="00000000">
        <w:rPr>
          <w:color w:val="000000"/>
          <w:sz w:val="22"/>
          <w:szCs w:val="22"/>
          <w:rtl w:val="0"/>
        </w:rPr>
        <w:t xml:space="preserve">)</w:t>
      </w:r>
      <w:r w:rsidDel="00000000" w:rsidR="00000000" w:rsidRPr="00000000">
        <w:rPr>
          <w:sz w:val="24"/>
          <w:szCs w:val="24"/>
          <w:rtl w:val="0"/>
        </w:rPr>
        <w:t xml:space="preserve"> </w:t>
      </w:r>
      <w:r w:rsidDel="00000000" w:rsidR="00000000" w:rsidRPr="00000000">
        <w:rPr>
          <w:color w:val="000000"/>
          <w:sz w:val="22"/>
          <w:szCs w:val="22"/>
          <w:rtl w:val="0"/>
        </w:rPr>
        <w:t xml:space="preserve"> and we understand that our tender may be rejected, if proved the contrary.</w:t>
      </w:r>
      <w:r w:rsidDel="00000000" w:rsidR="00000000" w:rsidRPr="00000000">
        <w:rPr>
          <w:rtl w:val="0"/>
        </w:rPr>
      </w:r>
    </w:p>
    <w:p w:rsidR="00000000" w:rsidDel="00000000" w:rsidP="00000000" w:rsidRDefault="00000000" w:rsidRPr="00000000" w14:paraId="00000043">
      <w:pPr>
        <w:keepNext w:val="1"/>
        <w:keepLines w:val="1"/>
        <w:widowControl w:val="0"/>
        <w:ind w:left="709" w:hanging="709"/>
        <w:jc w:val="both"/>
        <w:rPr>
          <w:sz w:val="22"/>
          <w:szCs w:val="22"/>
        </w:rPr>
      </w:pPr>
      <w:r w:rsidDel="00000000" w:rsidR="00000000" w:rsidRPr="00000000">
        <w:rPr>
          <w:b w:val="1"/>
          <w:bCs w:val="1"/>
          <w:sz w:val="22"/>
          <w:szCs w:val="22"/>
          <w:rtl w:val="0"/>
        </w:rPr>
        <w:t xml:space="preserve">11</w:t>
        <w:tab/>
      </w:r>
      <w:r w:rsidDel="00000000" w:rsidR="00000000" w:rsidRPr="00000000">
        <w:rPr>
          <w:sz w:val="22"/>
          <w:szCs w:val="22"/>
          <w:rtl w:val="0"/>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000000" w:rsidDel="00000000" w:rsidP="00000000" w:rsidRDefault="00000000" w:rsidRPr="00000000" w14:paraId="00000044">
      <w:pPr>
        <w:ind w:left="709" w:hanging="709"/>
        <w:jc w:val="both"/>
        <w:rPr>
          <w:sz w:val="22"/>
          <w:szCs w:val="22"/>
        </w:rPr>
      </w:pPr>
      <w:r w:rsidDel="00000000" w:rsidR="00000000" w:rsidRPr="00000000">
        <w:rPr>
          <w:b w:val="1"/>
          <w:bCs w:val="1"/>
          <w:sz w:val="22"/>
          <w:szCs w:val="22"/>
          <w:rtl w:val="0"/>
        </w:rPr>
        <w:t xml:space="preserve">12</w:t>
      </w:r>
      <w:r w:rsidDel="00000000" w:rsidR="00000000" w:rsidRPr="00000000">
        <w:rPr>
          <w:sz w:val="22"/>
          <w:szCs w:val="22"/>
          <w:rtl w:val="0"/>
        </w:rPr>
        <w:t xml:space="preserve"> </w:t>
        <w:tab/>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045">
      <w:pPr>
        <w:ind w:left="709" w:hanging="709"/>
        <w:jc w:val="both"/>
        <w:rPr>
          <w:sz w:val="22"/>
          <w:szCs w:val="22"/>
        </w:rPr>
      </w:pPr>
      <w:r w:rsidDel="00000000" w:rsidR="00000000" w:rsidRPr="00000000">
        <w:rPr>
          <w:b w:val="1"/>
          <w:bCs w:val="1"/>
          <w:sz w:val="22"/>
          <w:szCs w:val="22"/>
          <w:rtl w:val="0"/>
        </w:rPr>
        <w:t xml:space="preserve">13</w:t>
      </w:r>
      <w:r w:rsidDel="00000000" w:rsidR="00000000" w:rsidRPr="00000000">
        <w:rPr>
          <w:sz w:val="22"/>
          <w:szCs w:val="22"/>
          <w:rtl w:val="0"/>
        </w:rPr>
        <w:tab/>
        <w:t xml:space="preserve">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rsidR="00000000" w:rsidDel="00000000" w:rsidP="00000000" w:rsidRDefault="00000000" w:rsidRPr="00000000" w14:paraId="00000046">
      <w:pPr>
        <w:ind w:left="709" w:hanging="709"/>
        <w:jc w:val="both"/>
        <w:rPr>
          <w:sz w:val="22"/>
          <w:szCs w:val="22"/>
        </w:rPr>
      </w:pPr>
      <w:r w:rsidDel="00000000" w:rsidR="00000000" w:rsidRPr="00000000">
        <w:rPr>
          <w:b w:val="1"/>
          <w:bCs w:val="1"/>
          <w:sz w:val="22"/>
          <w:szCs w:val="22"/>
          <w:rtl w:val="0"/>
        </w:rPr>
        <w:t xml:space="preserve">14</w:t>
        <w:tab/>
      </w:r>
      <w:r w:rsidDel="00000000" w:rsidR="00000000" w:rsidRPr="00000000">
        <w:rPr>
          <w:sz w:val="22"/>
          <w:szCs w:val="22"/>
          <w:rtl w:val="0"/>
        </w:rPr>
        <w:t xml:space="preserve">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000000" w:rsidDel="00000000" w:rsidP="00000000" w:rsidRDefault="00000000" w:rsidRPr="00000000" w14:paraId="00000047">
      <w:pPr>
        <w:ind w:left="567" w:hanging="567"/>
        <w:jc w:val="both"/>
        <w:rPr>
          <w:sz w:val="22"/>
          <w:szCs w:val="22"/>
        </w:rPr>
      </w:pPr>
      <w:r w:rsidDel="00000000" w:rsidR="00000000" w:rsidRPr="00000000">
        <w:rPr>
          <w:rtl w:val="0"/>
        </w:rPr>
      </w:r>
    </w:p>
    <w:p w:rsidR="00000000" w:rsidDel="00000000" w:rsidP="00000000" w:rsidRDefault="00000000" w:rsidRPr="00000000" w14:paraId="00000048">
      <w:pPr>
        <w:keepNext w:val="1"/>
        <w:keepLines w:val="1"/>
        <w:widowControl w:val="0"/>
        <w:spacing w:before="240" w:lineRule="auto"/>
        <w:jc w:val="both"/>
        <w:rPr>
          <w:sz w:val="22"/>
          <w:szCs w:val="22"/>
        </w:rPr>
      </w:pPr>
      <w:bookmarkStart w:colFirst="0" w:colLast="0" w:name="_heading=h.30j0zll" w:id="1"/>
      <w:bookmarkEnd w:id="1"/>
      <w:r w:rsidDel="00000000" w:rsidR="00000000" w:rsidRPr="00000000">
        <w:rPr>
          <w:sz w:val="22"/>
          <w:szCs w:val="22"/>
          <w:rtl w:val="0"/>
        </w:rPr>
        <w:t xml:space="preserve">Yours faithfully</w:t>
      </w:r>
    </w:p>
    <w:p w:rsidR="00000000" w:rsidDel="00000000" w:rsidP="00000000" w:rsidRDefault="00000000" w:rsidRPr="00000000" w14:paraId="00000049">
      <w:pPr>
        <w:spacing w:before="240" w:lineRule="auto"/>
        <w:jc w:val="both"/>
        <w:rPr>
          <w:sz w:val="22"/>
          <w:szCs w:val="22"/>
        </w:rPr>
      </w:pPr>
      <w:r w:rsidDel="00000000" w:rsidR="00000000" w:rsidRPr="00000000">
        <w:rPr>
          <w:sz w:val="22"/>
          <w:szCs w:val="22"/>
          <w:rtl w:val="0"/>
        </w:rPr>
        <w:t xml:space="preserve">Name and first name: &lt;</w:t>
      </w:r>
      <w:r w:rsidDel="00000000" w:rsidR="00000000" w:rsidRPr="00000000">
        <w:rPr>
          <w:sz w:val="22"/>
          <w:szCs w:val="22"/>
          <w:highlight w:val="yellow"/>
          <w:rtl w:val="0"/>
        </w:rPr>
        <w:t xml:space="preserve">…………………………………………………………………</w:t>
      </w:r>
      <w:r w:rsidDel="00000000" w:rsidR="00000000" w:rsidRPr="00000000">
        <w:rPr>
          <w:sz w:val="22"/>
          <w:szCs w:val="22"/>
          <w:rtl w:val="0"/>
        </w:rPr>
        <w:t xml:space="preserve">&gt;</w:t>
      </w:r>
    </w:p>
    <w:p w:rsidR="00000000" w:rsidDel="00000000" w:rsidP="00000000" w:rsidRDefault="00000000" w:rsidRPr="00000000" w14:paraId="0000004A">
      <w:pPr>
        <w:widowControl w:val="0"/>
        <w:spacing w:before="240" w:lineRule="auto"/>
        <w:jc w:val="both"/>
        <w:rPr>
          <w:sz w:val="22"/>
          <w:szCs w:val="22"/>
        </w:rPr>
      </w:pPr>
      <w:r w:rsidDel="00000000" w:rsidR="00000000" w:rsidRPr="00000000">
        <w:rPr>
          <w:sz w:val="22"/>
          <w:szCs w:val="22"/>
          <w:rtl w:val="0"/>
        </w:rPr>
        <w:t xml:space="preserve">Duly authorised to sign this tender on behalf of:</w:t>
      </w:r>
    </w:p>
    <w:p w:rsidR="00000000" w:rsidDel="00000000" w:rsidP="00000000" w:rsidRDefault="00000000" w:rsidRPr="00000000" w14:paraId="0000004B">
      <w:pPr>
        <w:spacing w:before="240" w:lineRule="auto"/>
        <w:jc w:val="both"/>
        <w:rPr>
          <w:sz w:val="22"/>
          <w:szCs w:val="22"/>
        </w:rPr>
      </w:pPr>
      <w:r w:rsidDel="00000000" w:rsidR="00000000" w:rsidRPr="00000000">
        <w:rPr>
          <w:b w:val="1"/>
          <w:bCs w:val="1"/>
          <w:sz w:val="22"/>
          <w:szCs w:val="22"/>
          <w:rtl w:val="0"/>
        </w:rPr>
        <w:t xml:space="preserve">&lt;</w:t>
      </w:r>
      <w:r w:rsidDel="00000000" w:rsidR="00000000" w:rsidRPr="00000000">
        <w:rPr>
          <w:sz w:val="22"/>
          <w:szCs w:val="22"/>
          <w:highlight w:val="yellow"/>
          <w:rtl w:val="0"/>
        </w:rPr>
        <w:t xml:space="preserve">……………………………………………………………………………………</w:t>
      </w:r>
      <w:r w:rsidDel="00000000" w:rsidR="00000000" w:rsidRPr="00000000">
        <w:rPr>
          <w:b w:val="1"/>
          <w:bCs w:val="1"/>
          <w:sz w:val="22"/>
          <w:szCs w:val="22"/>
          <w:rtl w:val="0"/>
        </w:rPr>
        <w:t xml:space="preserve">&gt;</w:t>
      </w:r>
      <w:r w:rsidDel="00000000" w:rsidR="00000000" w:rsidRPr="00000000">
        <w:rPr>
          <w:rtl w:val="0"/>
        </w:rPr>
      </w:r>
    </w:p>
    <w:p w:rsidR="00000000" w:rsidDel="00000000" w:rsidP="00000000" w:rsidRDefault="00000000" w:rsidRPr="00000000" w14:paraId="0000004C">
      <w:pPr>
        <w:spacing w:before="240" w:lineRule="auto"/>
        <w:jc w:val="both"/>
        <w:rPr>
          <w:sz w:val="22"/>
          <w:szCs w:val="22"/>
        </w:rPr>
      </w:pPr>
      <w:r w:rsidDel="00000000" w:rsidR="00000000" w:rsidRPr="00000000">
        <w:rPr>
          <w:sz w:val="22"/>
          <w:szCs w:val="22"/>
          <w:rtl w:val="0"/>
        </w:rPr>
        <w:t xml:space="preserve">Place and date: &lt;</w:t>
      </w:r>
      <w:r w:rsidDel="00000000" w:rsidR="00000000" w:rsidRPr="00000000">
        <w:rPr>
          <w:sz w:val="22"/>
          <w:szCs w:val="22"/>
          <w:highlight w:val="yellow"/>
          <w:rtl w:val="0"/>
        </w:rPr>
        <w:t xml:space="preserve">…………………………………………………………….…………</w:t>
      </w:r>
      <w:r w:rsidDel="00000000" w:rsidR="00000000" w:rsidRPr="00000000">
        <w:rPr>
          <w:sz w:val="22"/>
          <w:szCs w:val="22"/>
          <w:rtl w:val="0"/>
        </w:rPr>
        <w:t xml:space="preserve">.&gt;</w:t>
      </w:r>
    </w:p>
    <w:p w:rsidR="00000000" w:rsidDel="00000000" w:rsidP="00000000" w:rsidRDefault="00000000" w:rsidRPr="00000000" w14:paraId="0000004D">
      <w:pPr>
        <w:spacing w:before="240" w:lineRule="auto"/>
        <w:jc w:val="both"/>
        <w:rPr>
          <w:sz w:val="22"/>
          <w:szCs w:val="22"/>
        </w:rPr>
      </w:pPr>
      <w:r w:rsidDel="00000000" w:rsidR="00000000" w:rsidRPr="00000000">
        <w:rPr>
          <w:sz w:val="22"/>
          <w:szCs w:val="22"/>
          <w:rtl w:val="0"/>
        </w:rPr>
        <w:t xml:space="preserve">Stamp of the firm/company:</w:t>
      </w:r>
    </w:p>
    <w:p w:rsidR="00000000" w:rsidDel="00000000" w:rsidP="00000000" w:rsidRDefault="00000000" w:rsidRPr="00000000" w14:paraId="0000004E">
      <w:pPr>
        <w:spacing w:before="240" w:lineRule="auto"/>
        <w:jc w:val="both"/>
        <w:rPr>
          <w:sz w:val="22"/>
          <w:szCs w:val="22"/>
        </w:rPr>
      </w:pPr>
      <w:r w:rsidDel="00000000" w:rsidR="00000000" w:rsidRPr="00000000">
        <w:rPr>
          <w:sz w:val="22"/>
          <w:szCs w:val="22"/>
          <w:rtl w:val="0"/>
        </w:rPr>
        <w:t xml:space="preserve">This tender includes the following annexes:</w:t>
      </w:r>
    </w:p>
    <w:p w:rsidR="00000000" w:rsidDel="00000000" w:rsidP="00000000" w:rsidRDefault="00000000" w:rsidRPr="00000000" w14:paraId="0000004F">
      <w:pPr>
        <w:spacing w:before="240" w:lineRule="auto"/>
        <w:jc w:val="both"/>
        <w:rPr>
          <w:sz w:val="22"/>
          <w:szCs w:val="22"/>
        </w:rPr>
      </w:pPr>
      <w:r w:rsidDel="00000000" w:rsidR="00000000" w:rsidRPr="00000000">
        <w:rPr>
          <w:sz w:val="22"/>
          <w:szCs w:val="22"/>
          <w:highlight w:val="yellow"/>
          <w:rtl w:val="0"/>
        </w:rPr>
        <w:t xml:space="preserve">&lt;Numbered list of annexes with titles&gt;</w:t>
      </w:r>
      <w:r w:rsidDel="00000000" w:rsidR="00000000" w:rsidRPr="00000000">
        <w:rPr>
          <w:rtl w:val="0"/>
        </w:rPr>
      </w:r>
    </w:p>
    <w:p w:rsidR="00000000" w:rsidDel="00000000" w:rsidP="00000000" w:rsidRDefault="00000000" w:rsidRPr="00000000" w14:paraId="00000050">
      <w:pPr>
        <w:spacing w:before="240" w:lineRule="auto"/>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1">
      <w:pPr>
        <w:jc w:val="center"/>
        <w:rPr>
          <w:b w:val="1"/>
          <w:bCs w:val="1"/>
          <w:sz w:val="22"/>
          <w:szCs w:val="22"/>
        </w:rPr>
      </w:pPr>
      <w:r w:rsidDel="00000000" w:rsidR="00000000" w:rsidRPr="00000000">
        <w:rPr>
          <w:b w:val="1"/>
          <w:bCs w:val="1"/>
          <w:sz w:val="22"/>
          <w:szCs w:val="22"/>
          <w:rtl w:val="0"/>
        </w:rPr>
        <w:t xml:space="preserve">ANNEX 1</w:t>
        <w:br w:type="textWrapping"/>
        <w:t xml:space="preserve">DECLARATION ON HONOUR ON EXCLUSION AND SELECTION CRITERIA</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100" w:before="240" w:lineRule="auto"/>
        <w:jc w:val="both"/>
        <w:rPr>
          <w:b w:val="1"/>
          <w:bCs w:val="1"/>
          <w:color w:val="000000"/>
          <w:sz w:val="22"/>
          <w:szCs w:val="22"/>
          <w:highlight w:val="yellow"/>
          <w:u w:val="single"/>
        </w:rPr>
      </w:pPr>
      <w:r w:rsidDel="00000000" w:rsidR="00000000" w:rsidRPr="00000000">
        <w:rPr>
          <w:b w:val="1"/>
          <w:bCs w:val="1"/>
          <w:color w:val="000000"/>
          <w:sz w:val="22"/>
          <w:szCs w:val="22"/>
          <w:highlight w:val="yellow"/>
          <w:rtl w:val="0"/>
        </w:rPr>
        <w:t xml:space="preserve">[</w:t>
      </w:r>
      <w:r w:rsidDel="00000000" w:rsidR="00000000" w:rsidRPr="00000000">
        <w:rPr>
          <w:b w:val="1"/>
          <w:bCs w:val="1"/>
          <w:color w:val="000000"/>
          <w:sz w:val="22"/>
          <w:szCs w:val="22"/>
          <w:highlight w:val="yellow"/>
          <w:u w:val="single"/>
          <w:rtl w:val="0"/>
        </w:rPr>
        <w:t xml:space="preserve">How to submit the Declaration on Honour:</w:t>
      </w:r>
    </w:p>
    <w:p w:rsidR="00000000" w:rsidDel="00000000" w:rsidP="00000000" w:rsidRDefault="00000000" w:rsidRPr="00000000" w14:paraId="00000053">
      <w:pPr>
        <w:rPr>
          <w:color w:val="0000ff"/>
          <w:sz w:val="22"/>
          <w:szCs w:val="22"/>
          <w:u w:val="single"/>
        </w:rPr>
      </w:pPr>
      <w:r w:rsidDel="00000000" w:rsidR="00000000" w:rsidRPr="00000000">
        <w:rPr>
          <w:sz w:val="22"/>
          <w:szCs w:val="22"/>
          <w:highlight w:val="yellow"/>
          <w:rtl w:val="0"/>
        </w:rPr>
        <w:t xml:space="preserve">Insert here form A14a, available at the following link: </w:t>
      </w:r>
      <w:r w:rsidDel="00000000" w:rsidR="00000000" w:rsidRPr="00000000">
        <w:rPr>
          <w:color w:val="0000ff"/>
          <w:sz w:val="22"/>
          <w:szCs w:val="22"/>
          <w:u w:val="single"/>
          <w:rtl w:val="0"/>
        </w:rPr>
        <w:t xml:space="preserve"> </w:t>
      </w:r>
      <w:hyperlink r:id="rId15">
        <w:r w:rsidDel="00000000" w:rsidR="00000000" w:rsidRPr="00000000">
          <w:rPr>
            <w:color w:val="0000ff"/>
            <w:sz w:val="22"/>
            <w:szCs w:val="22"/>
            <w:highlight w:val="yellow"/>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54">
      <w:pPr>
        <w:rPr>
          <w:b w:val="1"/>
          <w:bCs w:val="1"/>
          <w:color w:val="000000"/>
          <w:sz w:val="22"/>
          <w:szCs w:val="22"/>
        </w:rPr>
      </w:pPr>
      <w:r w:rsidDel="00000000" w:rsidR="00000000" w:rsidRPr="00000000">
        <w:rPr>
          <w:b w:val="1"/>
          <w:bCs w:val="1"/>
          <w:color w:val="0000ff"/>
          <w:sz w:val="22"/>
          <w:szCs w:val="22"/>
          <w:rtl w:val="0"/>
        </w:rPr>
        <w:br w:type="textWrapping"/>
      </w:r>
      <w:r w:rsidDel="00000000" w:rsidR="00000000" w:rsidRPr="00000000">
        <w:rPr>
          <w:b w:val="1"/>
          <w:bCs w:val="1"/>
          <w:color w:val="000000"/>
          <w:sz w:val="22"/>
          <w:szCs w:val="22"/>
          <w:highlight w:val="yellow"/>
          <w:rtl w:val="0"/>
        </w:rPr>
        <w:t xml:space="preserve">Simplified procedure, local open procedure and negotiated procedure indirectly managed by an EU partner country</w:t>
      </w:r>
      <w:r w:rsidDel="00000000" w:rsidR="00000000" w:rsidRPr="00000000">
        <w:rPr>
          <w:b w:val="1"/>
          <w:bCs w:val="1"/>
          <w:color w:val="000000"/>
          <w:sz w:val="22"/>
          <w:szCs w:val="22"/>
          <w:rtl w:val="0"/>
        </w:rPr>
        <w:t xml:space="preserve"> </w:t>
      </w:r>
    </w:p>
    <w:p w:rsidR="00000000" w:rsidDel="00000000" w:rsidP="00000000" w:rsidRDefault="00000000" w:rsidRPr="00000000" w14:paraId="00000055">
      <w:pPr>
        <w:widowControl w:val="0"/>
        <w:jc w:val="both"/>
        <w:rPr>
          <w:sz w:val="22"/>
          <w:szCs w:val="22"/>
        </w:rPr>
      </w:pPr>
      <w:r w:rsidDel="00000000" w:rsidR="00000000" w:rsidRPr="00000000">
        <w:rPr>
          <w:rtl w:val="0"/>
        </w:rPr>
      </w:r>
    </w:p>
    <w:p w:rsidR="00000000" w:rsidDel="00000000" w:rsidP="00000000" w:rsidRDefault="00000000" w:rsidRPr="00000000" w14:paraId="00000056">
      <w:pPr>
        <w:widowControl w:val="0"/>
        <w:numPr>
          <w:ilvl w:val="0"/>
          <w:numId w:val="1"/>
        </w:numPr>
        <w:ind w:left="426" w:hanging="426"/>
        <w:jc w:val="both"/>
        <w:rPr>
          <w:sz w:val="22"/>
          <w:szCs w:val="22"/>
          <w:highlight w:val="yellow"/>
        </w:rPr>
      </w:pPr>
      <w:r w:rsidDel="00000000" w:rsidR="00000000" w:rsidRPr="00000000">
        <w:rPr>
          <w:sz w:val="22"/>
          <w:szCs w:val="22"/>
          <w:highlight w:val="yellow"/>
          <w:rtl w:val="0"/>
        </w:rPr>
        <w:t xml:space="preserve">each legal entity identified under point 1, including every consortium member, and capacity-providing entities or subcontractor (if any) signs and dates the declaration on honour</w:t>
      </w:r>
    </w:p>
    <w:p w:rsidR="00000000" w:rsidDel="00000000" w:rsidP="00000000" w:rsidRDefault="00000000" w:rsidRPr="00000000" w14:paraId="00000057">
      <w:pPr>
        <w:widowControl w:val="0"/>
        <w:numPr>
          <w:ilvl w:val="0"/>
          <w:numId w:val="1"/>
        </w:numPr>
        <w:ind w:left="426" w:hanging="426"/>
        <w:jc w:val="both"/>
        <w:rPr>
          <w:sz w:val="22"/>
          <w:szCs w:val="22"/>
          <w:highlight w:val="yellow"/>
        </w:rPr>
      </w:pPr>
      <w:r w:rsidDel="00000000" w:rsidR="00000000" w:rsidRPr="00000000">
        <w:rPr>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058">
      <w:pPr>
        <w:numPr>
          <w:ilvl w:val="0"/>
          <w:numId w:val="1"/>
        </w:numPr>
        <w:spacing w:after="144" w:before="120" w:lineRule="auto"/>
        <w:ind w:left="426" w:hanging="426"/>
        <w:jc w:val="both"/>
        <w:rPr>
          <w:sz w:val="22"/>
          <w:szCs w:val="22"/>
          <w:highlight w:val="yellow"/>
        </w:rPr>
      </w:pPr>
      <w:r w:rsidDel="00000000" w:rsidR="00000000" w:rsidRPr="00000000">
        <w:rPr>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after="100" w:before="240" w:lineRule="auto"/>
        <w:jc w:val="both"/>
        <w:rPr>
          <w:b w:val="1"/>
          <w:bCs w:val="1"/>
          <w:color w:val="000000"/>
          <w:sz w:val="22"/>
          <w:szCs w:val="22"/>
        </w:rPr>
      </w:pPr>
      <w:r w:rsidDel="00000000" w:rsidR="00000000" w:rsidRPr="00000000">
        <w:rPr>
          <w:b w:val="1"/>
          <w:bCs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5A">
      <w:pPr>
        <w:spacing w:before="240" w:lineRule="auto"/>
        <w:jc w:val="both"/>
        <w:rPr>
          <w:sz w:val="22"/>
          <w:szCs w:val="22"/>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type w:val="nextPage"/>
      <w:pgSz w:h="16838" w:w="11906" w:orient="portrait"/>
      <w:pgMar w:bottom="1134" w:top="1134" w:left="284"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320"/>
        <w:tab w:val="right" w:leader="none" w:pos="8640"/>
        <w:tab w:val="right" w:leader="none" w:pos="9072"/>
      </w:tabs>
      <w:spacing w:after="0" w:lineRule="auto"/>
      <w:rPr>
        <w:color w:val="000000"/>
        <w:sz w:val="18"/>
        <w:szCs w:val="18"/>
      </w:rPr>
    </w:pPr>
    <w:r w:rsidDel="00000000" w:rsidR="00000000" w:rsidRPr="00000000">
      <w:rPr>
        <w:b w:val="1"/>
        <w:bCs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c4l_tenderform_en.doc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bCs w:val="1"/>
        <w:color w:val="000000"/>
        <w:sz w:val="18"/>
        <w:szCs w:val="18"/>
        <w:rtl w:val="0"/>
      </w:rPr>
      <w:t xml:space="preserve">November 2010</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c4_l_tenderform_en.doc</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color w:val="000000"/>
        <w:sz w:val="18"/>
        <w:szCs w:val="18"/>
      </w:rPr>
    </w:pPr>
    <w:r w:rsidDel="00000000" w:rsidR="00000000" w:rsidRPr="00000000">
      <w:rPr>
        <w:b w:val="1"/>
        <w:bCs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C">
    <w:pPr>
      <w:spacing w:after="0" w:lineRule="auto"/>
      <w:rPr>
        <w:sz w:val="18"/>
        <w:szCs w:val="18"/>
      </w:rPr>
    </w:pPr>
    <w:r w:rsidDel="00000000" w:rsidR="00000000" w:rsidRPr="00000000">
      <w:rPr>
        <w:sz w:val="18"/>
        <w:szCs w:val="18"/>
        <w:rtl w:val="0"/>
      </w:rPr>
      <w:t xml:space="preserve">c4l_tenderform_en.doc</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bCs w:val="1"/>
        <w:color w:val="000000"/>
        <w:sz w:val="18"/>
        <w:szCs w:val="18"/>
        <w:rtl w:val="0"/>
      </w:rPr>
      <w:t xml:space="preserve">2021.1</w:t>
    </w:r>
    <w:r w:rsidDel="00000000" w:rsidR="00000000" w:rsidRPr="00000000">
      <w:rPr>
        <w:color w:val="000000"/>
        <w:sz w:val="18"/>
        <w:szCs w:val="18"/>
        <w:rtl w:val="0"/>
      </w:rPr>
      <w:tab/>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color w:val="000000"/>
        <w:sz w:val="18"/>
        <w:szCs w:val="18"/>
        <w:rtl w:val="0"/>
      </w:rPr>
      <w:t xml:space="preserve">c4_l_tenderform_en.doc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B">
      <w:pPr>
        <w:rPr/>
      </w:pPr>
      <w:r w:rsidDel="00000000" w:rsidR="00000000" w:rsidRPr="00000000">
        <w:rPr>
          <w:rStyle w:val="FootnoteReference"/>
          <w:vertAlign w:val="superscript"/>
        </w:rPr>
        <w:footnoteRef/>
      </w:r>
      <w:r w:rsidDel="00000000" w:rsidR="00000000" w:rsidRPr="00000000">
        <w:rPr>
          <w:rtl w:val="0"/>
        </w:rPr>
        <w:t xml:space="preserve"> Country in which the legal entity is registered.</w:t>
      </w:r>
    </w:p>
  </w:footnote>
  <w:footnote w:id="1">
    <w:p w:rsidR="00000000" w:rsidDel="00000000" w:rsidP="00000000" w:rsidRDefault="00000000" w:rsidRPr="00000000" w14:paraId="0000005C">
      <w:pPr>
        <w:tabs>
          <w:tab w:val="left" w:leader="none" w:pos="0"/>
        </w:tabs>
        <w:jc w:val="both"/>
        <w:rPr/>
      </w:pPr>
      <w:r w:rsidDel="00000000" w:rsidR="00000000" w:rsidRPr="00000000">
        <w:rPr>
          <w:rStyle w:val="FootnoteReference"/>
          <w:vertAlign w:val="superscript"/>
        </w:rPr>
        <w:footnoteRef/>
      </w:r>
      <w:r w:rsidDel="00000000" w:rsidR="00000000" w:rsidRPr="00000000">
        <w:rPr>
          <w:rtl w:val="0"/>
        </w:rP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sidDel="00000000" w:rsidR="00000000" w:rsidRPr="00000000">
        <w:rPr>
          <w:b w:val="1"/>
          <w:bCs w:val="1"/>
          <w:rtl w:val="0"/>
        </w:rPr>
        <w:t xml:space="preserve">leader</w:t>
      </w:r>
      <w:r w:rsidDel="00000000" w:rsidR="00000000" w:rsidRPr="00000000">
        <w:rPr>
          <w:rtl w:val="0"/>
        </w:rPr>
        <w:t xml:space="preserve">’ (and all other lines should be deleted).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upp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right" w:leader="none" w:pos="567"/>
      </w:tabs>
      <w:spacing w:after="240" w:before="240" w:lineRule="auto"/>
      <w:ind w:left="360" w:hanging="360"/>
      <w:jc w:val="both"/>
    </w:pPr>
    <w:rPr>
      <w:b w:val="1"/>
      <w:bCs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0" w:firstLine="0"/>
    </w:pPr>
    <w:rPr>
      <w:b w:val="1"/>
      <w:bCs w:val="1"/>
      <w:sz w:val="24"/>
      <w:szCs w:val="24"/>
    </w:rPr>
  </w:style>
  <w:style w:type="paragraph" w:styleId="Heading5">
    <w:name w:val="heading 5"/>
    <w:basedOn w:val="Normal"/>
    <w:next w:val="Normal"/>
    <w:pPr>
      <w:spacing w:after="60" w:before="240" w:lineRule="auto"/>
      <w:ind w:left="0" w:firstLine="0"/>
    </w:pPr>
    <w:rPr>
      <w:sz w:val="22"/>
      <w:szCs w:val="22"/>
    </w:rPr>
  </w:style>
  <w:style w:type="paragraph" w:styleId="Heading6">
    <w:name w:val="heading 6"/>
    <w:basedOn w:val="Normal"/>
    <w:next w:val="Normal"/>
    <w:pPr>
      <w:spacing w:after="60" w:before="240" w:lineRule="auto"/>
      <w:ind w:left="1152" w:hanging="1152"/>
    </w:pPr>
    <w:rPr>
      <w:i w:val="1"/>
      <w:iCs w:val="1"/>
      <w:sz w:val="22"/>
      <w:szCs w:val="22"/>
    </w:rPr>
  </w:style>
  <w:style w:type="paragraph" w:styleId="Title">
    <w:name w:val="Title"/>
    <w:basedOn w:val="Normal"/>
    <w:next w:val="Normal"/>
    <w:pPr>
      <w:jc w:val="center"/>
    </w:pPr>
    <w:rPr>
      <w:b w:val="1"/>
      <w:bCs w:val="1"/>
      <w:sz w:val="28"/>
      <w:szCs w:val="28"/>
    </w:rPr>
  </w:style>
  <w:style w:type="paragraph" w:styleId="Balk7">
    <w:name w:val="heading 7"/>
    <w:basedOn w:val="Normal"/>
    <w:next w:val="Normal"/>
    <w:link w:val="Balk7Char"/>
    <w:qFormat w:val="1"/>
    <w:pPr>
      <w:numPr>
        <w:ilvl w:val="6"/>
        <w:numId w:val="2"/>
      </w:numPr>
      <w:spacing w:after="60" w:before="240"/>
      <w:outlineLvl w:val="6"/>
    </w:pPr>
  </w:style>
  <w:style w:type="paragraph" w:styleId="Balk8">
    <w:name w:val="heading 8"/>
    <w:basedOn w:val="Normal"/>
    <w:next w:val="Normal"/>
    <w:link w:val="Balk8Char"/>
    <w:qFormat w:val="1"/>
    <w:pPr>
      <w:numPr>
        <w:ilvl w:val="7"/>
        <w:numId w:val="2"/>
      </w:numPr>
      <w:spacing w:after="60" w:before="240"/>
      <w:outlineLvl w:val="7"/>
    </w:pPr>
    <w:rPr>
      <w:i w:val="1"/>
    </w:rPr>
  </w:style>
  <w:style w:type="paragraph" w:styleId="Balk9">
    <w:name w:val="heading 9"/>
    <w:basedOn w:val="Normal"/>
    <w:next w:val="Normal"/>
    <w:link w:val="Balk9Char"/>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link w:val="GvdeMetniGirintisiChar"/>
    <w:pPr>
      <w:tabs>
        <w:tab w:val="num" w:pos="567"/>
      </w:tabs>
      <w:spacing w:after="0"/>
      <w:jc w:val="both"/>
    </w:pPr>
    <w:rPr>
      <w:sz w:val="24"/>
    </w:rPr>
  </w:style>
  <w:style w:type="paragraph" w:styleId="GvdeMetni">
    <w:name w:val="Body Text"/>
    <w:basedOn w:val="Normal"/>
    <w:link w:val="GvdeMetniCha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rPr>
  </w:style>
  <w:style w:type="paragraph" w:styleId="GvdeMetniGirintisi3">
    <w:name w:val="Body Text Indent 3"/>
    <w:basedOn w:val="Normal"/>
    <w:link w:val="GvdeMetniGirintisi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uiPriority w:val="99"/>
    <w:rPr>
      <w:color w:val="0000ff"/>
      <w:u w:val="single"/>
    </w:rPr>
  </w:style>
  <w:style w:type="paragraph" w:styleId="DipnotMetni">
    <w:name w:val="footnote text"/>
    <w:basedOn w:val="Normal"/>
    <w:link w:val="DipnotMetniChar"/>
    <w:semiHidden w:val="1"/>
    <w:rPr>
      <w:lang w:val="fr-FR"/>
    </w:rPr>
  </w:style>
  <w:style w:type="character" w:styleId="DipnotBavurusu">
    <w:name w:val="footnote reference"/>
    <w:semiHidden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ind w:left="200"/>
    </w:pPr>
    <w:rPr>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ind w:left="400"/>
    </w:pPr>
    <w:rPr>
      <w:i w:val="1"/>
    </w:rPr>
  </w:style>
  <w:style w:type="paragraph" w:styleId="T4">
    <w:name w:val="toc 4"/>
    <w:basedOn w:val="Normal"/>
    <w:next w:val="Normal"/>
    <w:autoRedefine w:val="1"/>
    <w:semiHidden w:val="1"/>
    <w:pPr>
      <w:spacing w:after="0"/>
      <w:ind w:left="600"/>
    </w:pPr>
    <w:rPr>
      <w:sz w:val="18"/>
    </w:rPr>
  </w:style>
  <w:style w:type="paragraph" w:styleId="T5">
    <w:name w:val="toc 5"/>
    <w:basedOn w:val="Normal"/>
    <w:next w:val="Normal"/>
    <w:autoRedefine w:val="1"/>
    <w:semiHidden w:val="1"/>
    <w:pPr>
      <w:spacing w:after="0"/>
      <w:ind w:left="800"/>
    </w:pPr>
    <w:rPr>
      <w:sz w:val="18"/>
    </w:rPr>
  </w:style>
  <w:style w:type="paragraph" w:styleId="T6">
    <w:name w:val="toc 6"/>
    <w:basedOn w:val="Normal"/>
    <w:next w:val="Normal"/>
    <w:autoRedefine w:val="1"/>
    <w:semiHidden w:val="1"/>
    <w:pPr>
      <w:spacing w:after="0"/>
      <w:ind w:left="1000"/>
    </w:pPr>
    <w:rPr>
      <w:sz w:val="18"/>
    </w:rPr>
  </w:style>
  <w:style w:type="paragraph" w:styleId="T7">
    <w:name w:val="toc 7"/>
    <w:basedOn w:val="Normal"/>
    <w:next w:val="Normal"/>
    <w:autoRedefine w:val="1"/>
    <w:semiHidden w:val="1"/>
    <w:pPr>
      <w:spacing w:after="0"/>
      <w:ind w:left="1200"/>
    </w:pPr>
    <w:rPr>
      <w:sz w:val="18"/>
    </w:rPr>
  </w:style>
  <w:style w:type="paragraph" w:styleId="T8">
    <w:name w:val="toc 8"/>
    <w:basedOn w:val="Normal"/>
    <w:next w:val="Normal"/>
    <w:autoRedefine w:val="1"/>
    <w:semiHidden w:val="1"/>
    <w:pPr>
      <w:spacing w:after="0"/>
      <w:ind w:left="1400"/>
    </w:pPr>
    <w:rPr>
      <w:sz w:val="18"/>
    </w:rPr>
  </w:style>
  <w:style w:type="paragraph" w:styleId="T9">
    <w:name w:val="toc 9"/>
    <w:basedOn w:val="Normal"/>
    <w:next w:val="Normal"/>
    <w:autoRedefine w:val="1"/>
    <w:semiHidden w:val="1"/>
    <w:pPr>
      <w:spacing w:after="0"/>
      <w:ind w:left="1600"/>
    </w:pPr>
    <w:rPr>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line="360" w:lineRule="exact"/>
      <w:jc w:val="center"/>
    </w:pPr>
    <w:rPr>
      <w:b w:val="1"/>
      <w:sz w:val="32"/>
      <w:lang w:val="cs-CZ"/>
    </w:rPr>
  </w:style>
  <w:style w:type="paragraph" w:styleId="ManualNumPar1" w:customStyle="1">
    <w:name w:val="Manual NumPar 1"/>
    <w:basedOn w:val="Normal"/>
    <w:next w:val="Normal"/>
    <w:pPr>
      <w:ind w:left="851" w:hanging="851"/>
      <w:jc w:val="both"/>
    </w:pPr>
    <w:rPr>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jc w:val="both"/>
    </w:pPr>
    <w:rPr>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47783A"/>
    <w:pPr>
      <w:numPr>
        <w:numId w:val="1"/>
      </w:numPr>
    </w:pPr>
    <w:rPr>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semiHidden w:val="1"/>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DipnotMetniChar" w:customStyle="1">
    <w:name w:val="Dipnot Metni Char"/>
    <w:link w:val="DipnotMetni"/>
    <w:semiHidden w:val="1"/>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3"/>
      </w:numPr>
      <w:shd w:color="auto" w:fill="ffffff" w:val="clear"/>
      <w:tabs>
        <w:tab w:val="right" w:pos="1701"/>
      </w:tabs>
      <w:spacing w:before="60" w:line="212" w:lineRule="exact"/>
      <w:ind w:right="6"/>
      <w:jc w:val="both"/>
    </w:pPr>
    <w:rPr>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ind w:left="567"/>
      <w:textAlignment w:val="baseline"/>
    </w:pPr>
    <w:rPr>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line="240" w:lineRule="exact"/>
    </w:pPr>
    <w:rPr>
      <w:rFonts w:ascii="Tahoma" w:hAnsi="Tahoma"/>
      <w:snapToGrid w:val="1"/>
      <w:lang w:val="en-US"/>
    </w:rPr>
  </w:style>
  <w:style w:type="character" w:styleId="AklamaBavurusu">
    <w:name w:val="annotation reference"/>
    <w:uiPriority w:val="99"/>
    <w:rsid w:val="00EE23B1"/>
    <w:rPr>
      <w:sz w:val="16"/>
      <w:szCs w:val="16"/>
    </w:rPr>
  </w:style>
  <w:style w:type="paragraph" w:styleId="AklamaMetni">
    <w:name w:val="annotation text"/>
    <w:basedOn w:val="Normal"/>
    <w:link w:val="AklamaMetniChar"/>
    <w:rsid w:val="00EE23B1"/>
  </w:style>
  <w:style w:type="paragraph" w:styleId="AklamaKonusu">
    <w:name w:val="annotation subject"/>
    <w:basedOn w:val="AklamaMetni"/>
    <w:next w:val="AklamaMetni"/>
    <w:semiHidden w:val="1"/>
    <w:rsid w:val="00EE23B1"/>
    <w:rPr>
      <w:b w:val="1"/>
      <w:bCs w:val="1"/>
    </w:rPr>
  </w:style>
  <w:style w:type="character" w:styleId="AklamaMetniChar" w:customStyle="1">
    <w:name w:val="Açıklama Metni Char"/>
    <w:link w:val="AklamaMetni"/>
    <w:rsid w:val="00A45A0D"/>
    <w:rPr>
      <w:snapToGrid w:val="0"/>
      <w:lang w:eastAsia="en-US"/>
    </w:rPr>
  </w:style>
  <w:style w:type="paragraph" w:styleId="Dzeltme">
    <w:name w:val="Revision"/>
    <w:hidden w:val="1"/>
    <w:uiPriority w:val="99"/>
    <w:semiHidden w:val="1"/>
    <w:rsid w:val="007D0625"/>
    <w:rPr>
      <w:snapToGrid w:val="0"/>
      <w:lang w:eastAsia="en-US"/>
    </w:rPr>
  </w:style>
  <w:style w:type="table" w:styleId="a" w:customStyle="1">
    <w:basedOn w:val="TableNormal"/>
    <w:tblPr>
      <w:tblStyleRowBandSize w:val="1"/>
      <w:tblStyleColBandSize w:val="1"/>
      <w:tblCellMar>
        <w:top w:w="0.0" w:type="dxa"/>
        <w:left w:w="115.0" w:type="dxa"/>
        <w:bottom w:w="0.0" w:type="dxa"/>
        <w:right w:w="115.0" w:type="dxa"/>
      </w:tblCellMar>
    </w:tblPr>
  </w:style>
  <w:style w:type="table" w:styleId="a0" w:customStyle="1">
    <w:basedOn w:val="TableNormal"/>
    <w:tblPr>
      <w:tblStyleRowBandSize w:val="1"/>
      <w:tblStyleColBandSize w:val="1"/>
      <w:tblCellMar>
        <w:top w:w="0.0" w:type="dxa"/>
        <w:left w:w="115.0" w:type="dxa"/>
        <w:bottom w:w="0.0" w:type="dxa"/>
        <w:right w:w="115.0" w:type="dxa"/>
      </w:tblCellMar>
    </w:tblPr>
  </w:style>
  <w:style w:type="table" w:styleId="a1" w:customStyle="1">
    <w:basedOn w:val="TableNormal"/>
    <w:tblPr>
      <w:tblStyleRowBandSize w:val="1"/>
      <w:tblStyleColBandSize w:val="1"/>
      <w:tblCellMar>
        <w:top w:w="0.0" w:type="dxa"/>
        <w:left w:w="105.0" w:type="dxa"/>
        <w:bottom w:w="0.0" w:type="dxa"/>
        <w:right w:w="105.0" w:type="dxa"/>
      </w:tblCellMar>
    </w:tblPr>
  </w:style>
  <w:style w:type="table" w:styleId="a2" w:customStyle="1">
    <w:basedOn w:val="TableNormal"/>
    <w:tblPr>
      <w:tblStyleRowBandSize w:val="1"/>
      <w:tblStyleColBandSize w:val="1"/>
      <w:tblCellMar>
        <w:top w:w="0.0" w:type="dxa"/>
        <w:left w:w="105.0" w:type="dxa"/>
        <w:bottom w:w="0.0" w:type="dxa"/>
        <w:right w:w="105.0" w:type="dxa"/>
      </w:tblCellMar>
    </w:tblPr>
  </w:style>
  <w:style w:type="table" w:styleId="a3" w:customStyle="1">
    <w:basedOn w:val="TableNormal"/>
    <w:tblPr>
      <w:tblStyleRowBandSize w:val="1"/>
      <w:tblStyleColBandSize w:val="1"/>
      <w:tblCellMar>
        <w:top w:w="0.0" w:type="dxa"/>
        <w:left w:w="115.0" w:type="dxa"/>
        <w:bottom w:w="0.0" w:type="dxa"/>
        <w:right w:w="115.0" w:type="dxa"/>
      </w:tblCellMar>
    </w:tblPr>
  </w:style>
  <w:style w:type="table" w:styleId="a4" w:customStyle="1">
    <w:basedOn w:val="TableNormal"/>
    <w:tblPr>
      <w:tblStyleRowBandSize w:val="1"/>
      <w:tblStyleColBandSize w:val="1"/>
      <w:tblCellMar>
        <w:top w:w="0.0" w:type="dxa"/>
        <w:left w:w="105.0" w:type="dxa"/>
        <w:bottom w:w="0.0" w:type="dxa"/>
        <w:right w:w="105.0" w:type="dxa"/>
      </w:tblCellMar>
    </w:tblPr>
  </w:style>
  <w:style w:type="table" w:styleId="a5" w:customStyle="1">
    <w:basedOn w:val="TableNormal"/>
    <w:tblPr>
      <w:tblStyleRowBandSize w:val="1"/>
      <w:tblStyleColBandSize w:val="1"/>
      <w:tblCellMar>
        <w:top w:w="0.0" w:type="dxa"/>
        <w:left w:w="105.0" w:type="dxa"/>
        <w:bottom w:w="0.0" w:type="dxa"/>
        <w:right w:w="105.0" w:type="dxa"/>
      </w:tblCellMar>
    </w:tblPr>
  </w:style>
  <w:style w:type="table" w:styleId="a6" w:customStyle="1">
    <w:basedOn w:val="TableNormal"/>
    <w:tblPr>
      <w:tblStyleRowBandSize w:val="1"/>
      <w:tblStyleColBandSize w:val="1"/>
      <w:tblCellMar>
        <w:top w:w="0.0" w:type="dxa"/>
        <w:left w:w="105.0" w:type="dxa"/>
        <w:bottom w:w="0.0" w:type="dxa"/>
        <w:right w:w="105.0" w:type="dxa"/>
      </w:tblCellMar>
    </w:tblPr>
  </w:style>
  <w:style w:type="paragraph" w:styleId="Subtitle">
    <w:name w:val="Subtitle"/>
    <w:basedOn w:val="Normal"/>
    <w:next w:val="Normal"/>
    <w:pPr>
      <w:jc w:val="center"/>
    </w:pPr>
    <w:rPr>
      <w:b w:val="1"/>
      <w:bCs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6.xml"/><Relationship Id="rId11" Type="http://schemas.openxmlformats.org/officeDocument/2006/relationships/footer" Target="footer2.xml"/><Relationship Id="rId10" Type="http://schemas.openxmlformats.org/officeDocument/2006/relationships/header" Target="header1.xml"/><Relationship Id="rId21" Type="http://schemas.openxmlformats.org/officeDocument/2006/relationships/footer" Target="footer4.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yperlink" Target="https://wikis.ec.europa.eu/display/ExactExternalWiki/Annexes#Annexes-AnnexesA(Ch.2):General" TargetMode="External"/><Relationship Id="rId14" Type="http://schemas.openxmlformats.org/officeDocument/2006/relationships/hyperlink" Target="http://www.sanctionsmap.eu" TargetMode="External"/><Relationship Id="rId17" Type="http://schemas.openxmlformats.org/officeDocument/2006/relationships/header" Target="header6.xml"/><Relationship Id="rId16" Type="http://schemas.openxmlformats.org/officeDocument/2006/relationships/header" Target="header5.xml"/><Relationship Id="rId5" Type="http://schemas.openxmlformats.org/officeDocument/2006/relationships/numbering" Target="numbering.xml"/><Relationship Id="rId19" Type="http://schemas.openxmlformats.org/officeDocument/2006/relationships/footer" Target="footer5.xml"/><Relationship Id="rId6" Type="http://schemas.openxmlformats.org/officeDocument/2006/relationships/styles" Target="styles.xml"/><Relationship Id="rId18" Type="http://schemas.openxmlformats.org/officeDocument/2006/relationships/header" Target="header4.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c6ypGe+bywpX1jUIjkmB/pyE0g==">CgMxLjAyCGguZ2pkZ3hzMgloLjMwajB6bGw4AHIhMTJfMHIzTUN0aDRBaGRkckNDMWdqR3FxMmR4Uno3d3VM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2025-02-19T15:52:00Z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