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  <w:tab w:val="right" w:leader="none" w:pos="567"/>
          <w:tab w:val="right" w:leader="none" w:pos="13892"/>
        </w:tabs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ANNEX IV: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Budget breakdown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Model financial offer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02">
      <w:pPr>
        <w:tabs>
          <w:tab w:val="left" w:leader="none" w:pos="8505"/>
          <w:tab w:val="right" w:leader="none" w:pos="13892"/>
        </w:tabs>
        <w:spacing w:before="240" w:lineRule="auto"/>
        <w:ind w:right="-29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PUBLICATION REFERENCE: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IPA III/2024/457-197/TK-011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NAME OF TENDERER: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&gt;</w:t>
      </w:r>
      <w:r w:rsidDel="00000000" w:rsidR="00000000" w:rsidRPr="00000000">
        <w:rPr>
          <w:rtl w:val="0"/>
        </w:rPr>
      </w:r>
    </w:p>
    <w:tbl>
      <w:tblPr>
        <w:tblStyle w:val="Table1"/>
        <w:tblW w:w="13707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83"/>
        <w:gridCol w:w="2126"/>
        <w:gridCol w:w="4395"/>
        <w:gridCol w:w="3260"/>
        <w:gridCol w:w="2143"/>
        <w:tblGridChange w:id="0">
          <w:tblGrid>
            <w:gridCol w:w="1783"/>
            <w:gridCol w:w="2126"/>
            <w:gridCol w:w="4395"/>
            <w:gridCol w:w="3260"/>
            <w:gridCol w:w="2143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E</w:t>
            </w:r>
          </w:p>
        </w:tc>
      </w:tr>
      <w:tr>
        <w:trPr>
          <w:cantSplit w:val="0"/>
          <w:trHeight w:val="1133.9062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Item number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Quantity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specifications offered (incl brand/model)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Unit costs with delivery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DDP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&lt;IZMIR TURKIYE&gt;</w:t>
            </w:r>
          </w:p>
          <w:p w:rsidR="00000000" w:rsidDel="00000000" w:rsidP="00000000" w:rsidRDefault="00000000" w:rsidRPr="00000000" w14:paraId="0000000D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TRY 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0F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TRY 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  <w:tab/>
              <w:t xml:space="preserve">1.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Four (4) laptops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Unit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ab/>
              <w:t xml:space="preserve">2.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Two (2) phones (type 1)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Unit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  <w:tab w:val="right" w:leader="none" w:pos="567"/>
          <w:tab w:val="left" w:leader="none" w:pos="2268"/>
        </w:tabs>
        <w:spacing w:after="240" w:before="240" w:line="240" w:lineRule="auto"/>
        <w:ind w:left="567" w:right="0" w:hanging="567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120" w:before="12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120" w:before="12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89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c4g_annexivfinoffer_en.doc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7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DDP (Delivered Duty Paid)  — Incoterms 2020 International Chamber of Commerce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http://www.iccwbo.org/incoterms/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7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v"/>
      </w:rPr>
    </w:rPrDefault>
    <w:pPrDefault>
      <w:pPr>
        <w:spacing w:after="120" w:before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i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Balk7">
    <w:name w:val="heading 7"/>
    <w:basedOn w:val="Normal"/>
    <w:next w:val="Normal"/>
    <w:qFormat w:val="1"/>
    <w:pPr>
      <w:numPr>
        <w:ilvl w:val="6"/>
        <w:numId w:val="2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2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2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link w:val="AltBilgiChar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semiHidden w:val="1"/>
    <w:rPr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4A2F1C"/>
    <w:rPr>
      <w:rFonts w:ascii="Tahoma" w:cs="Tahoma" w:hAnsi="Tahoma"/>
      <w:sz w:val="16"/>
      <w:szCs w:val="16"/>
    </w:rPr>
  </w:style>
  <w:style w:type="character" w:styleId="AklamaBavurusu">
    <w:name w:val="annotation reference"/>
    <w:rsid w:val="005D5DFB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5DFB"/>
  </w:style>
  <w:style w:type="character" w:styleId="AklamaMetniChar" w:customStyle="1">
    <w:name w:val="Açıklama Metni Char"/>
    <w:link w:val="AklamaMetni"/>
    <w:rsid w:val="005D5DFB"/>
    <w:rPr>
      <w:rFonts w:ascii="Arial" w:hAnsi="Arial"/>
      <w:snapToGrid w:val="0"/>
      <w:lang w:eastAsia="en-US" w:val="sv-SE"/>
    </w:rPr>
  </w:style>
  <w:style w:type="paragraph" w:styleId="AklamaKonusu">
    <w:name w:val="annotation subject"/>
    <w:basedOn w:val="AklamaMetni"/>
    <w:next w:val="AklamaMetni"/>
    <w:link w:val="AklamaKonusuChar"/>
    <w:rsid w:val="005D5DFB"/>
    <w:rPr>
      <w:b w:val="1"/>
      <w:bCs w:val="1"/>
    </w:rPr>
  </w:style>
  <w:style w:type="character" w:styleId="AklamaKonusuChar" w:customStyle="1">
    <w:name w:val="Açıklama Konusu Char"/>
    <w:link w:val="AklamaKonusu"/>
    <w:rsid w:val="005D5DFB"/>
    <w:rPr>
      <w:rFonts w:ascii="Arial" w:hAnsi="Arial"/>
      <w:b w:val="1"/>
      <w:bCs w:val="1"/>
      <w:snapToGrid w:val="0"/>
      <w:lang w:eastAsia="en-US" w:val="sv-SE"/>
    </w:rPr>
  </w:style>
  <w:style w:type="character" w:styleId="stBilgiChar" w:customStyle="1">
    <w:name w:val="Üst Bilgi Char"/>
    <w:link w:val="stBilgi"/>
    <w:rsid w:val="00FA735A"/>
    <w:rPr>
      <w:rFonts w:ascii="Arial" w:hAnsi="Arial"/>
      <w:snapToGrid w:val="0"/>
      <w:lang w:eastAsia="en-US" w:val="sv-SE"/>
    </w:rPr>
  </w:style>
  <w:style w:type="character" w:styleId="AltBilgiChar" w:customStyle="1">
    <w:name w:val="Alt Bilgi Char"/>
    <w:link w:val="AltBilgi"/>
    <w:rsid w:val="00FA735A"/>
    <w:rPr>
      <w:rFonts w:ascii="Arial" w:hAnsi="Arial"/>
      <w:snapToGrid w:val="0"/>
      <w:lang w:eastAsia="en-US" w:val="sv-SE"/>
    </w:rPr>
  </w:style>
  <w:style w:type="paragraph" w:styleId="Dzeltme">
    <w:name w:val="Revision"/>
    <w:hidden w:val="1"/>
    <w:uiPriority w:val="99"/>
    <w:semiHidden w:val="1"/>
    <w:rsid w:val="00974DE9"/>
    <w:rPr>
      <w:rFonts w:ascii="Arial" w:hAnsi="Arial"/>
      <w:snapToGrid w:val="0"/>
      <w:lang w:eastAsia="en-US" w:val="sv-S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nW0SXGRIAxXP/7xcZo9SzzMuQ==">CgMxLjAyCGguZ2pkZ3hzMgloLjMwajB6bGwyCWguMWZvYjl0ZTgAciExUlJCNlJhVERKaVJpMnNiTHNCVThFdzdiYzJlRFNyVnA=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2025-02-19T08:03:00Z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